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BFCEF" w14:textId="021D2EC5" w:rsidR="005B0C57" w:rsidRPr="00611ADE" w:rsidRDefault="00FF3770">
      <w:pPr>
        <w:rPr>
          <w:rFonts w:ascii="Century Gothic" w:hAnsi="Century Gothic" w:cstheme="majorHAnsi"/>
          <w:sz w:val="20"/>
          <w:szCs w:val="20"/>
          <w:lang w:val="en-GB"/>
        </w:rPr>
      </w:pPr>
      <w:r>
        <w:rPr>
          <w:rFonts w:asciiTheme="majorHAnsi" w:hAnsiTheme="majorHAnsi" w:cstheme="majorHAnsi"/>
          <w:noProof/>
          <w:color w:val="000000" w:themeColor="text1"/>
          <w:sz w:val="22"/>
          <w:szCs w:val="22"/>
          <w:lang w:val="en-GB"/>
        </w:rPr>
        <w:drawing>
          <wp:anchor distT="0" distB="0" distL="114300" distR="114300" simplePos="0" relativeHeight="251666432" behindDoc="0" locked="0" layoutInCell="1" allowOverlap="1" wp14:anchorId="3497EE85" wp14:editId="26A4E3A5">
            <wp:simplePos x="0" y="0"/>
            <wp:positionH relativeFrom="column">
              <wp:posOffset>4114800</wp:posOffset>
            </wp:positionH>
            <wp:positionV relativeFrom="paragraph">
              <wp:posOffset>-826770</wp:posOffset>
            </wp:positionV>
            <wp:extent cx="1858645" cy="30566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torage Logo_small.png"/>
                    <pic:cNvPicPr/>
                  </pic:nvPicPr>
                  <pic:blipFill>
                    <a:blip r:embed="rId8"/>
                    <a:stretch>
                      <a:fillRect/>
                    </a:stretch>
                  </pic:blipFill>
                  <pic:spPr>
                    <a:xfrm>
                      <a:off x="0" y="0"/>
                      <a:ext cx="1858645" cy="305669"/>
                    </a:xfrm>
                    <a:prstGeom prst="rect">
                      <a:avLst/>
                    </a:prstGeom>
                  </pic:spPr>
                </pic:pic>
              </a:graphicData>
            </a:graphic>
          </wp:anchor>
        </w:drawing>
      </w:r>
      <w:r w:rsidR="00F47BFB">
        <w:rPr>
          <w:rFonts w:ascii="Century Gothic" w:hAnsi="Century Gothic" w:cstheme="majorHAnsi"/>
          <w:noProof/>
          <w:sz w:val="20"/>
          <w:szCs w:val="20"/>
          <w:lang w:val="en-GB"/>
        </w:rPr>
        <mc:AlternateContent>
          <mc:Choice Requires="wps">
            <w:drawing>
              <wp:anchor distT="4294967295" distB="4294967295" distL="114300" distR="114300" simplePos="0" relativeHeight="251663360" behindDoc="0" locked="0" layoutInCell="1" allowOverlap="1" wp14:anchorId="2E172846" wp14:editId="4970C844">
                <wp:simplePos x="0" y="0"/>
                <wp:positionH relativeFrom="column">
                  <wp:posOffset>-913765</wp:posOffset>
                </wp:positionH>
                <wp:positionV relativeFrom="paragraph">
                  <wp:posOffset>78104</wp:posOffset>
                </wp:positionV>
                <wp:extent cx="68580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0" cy="0"/>
                        </a:xfrm>
                        <a:prstGeom prst="line">
                          <a:avLst/>
                        </a:prstGeom>
                        <a:noFill/>
                        <a:ln w="9525">
                          <a:solidFill>
                            <a:srgbClr val="BFBFBF"/>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962C0" id="Straight Connector 6" o:spid="_x0000_s1026" style="position:absolute;z-index:251663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1.95pt,6.15pt" to="468.0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578gEAAKsDAAAOAAAAZHJzL2Uyb0RvYy54bWysU9uO2jAQfa/Uf7D8DgksUIgIqzZAX7Zb&#10;JLofYGyHWHU8lm0IqOq/d2wu7bZvqyqSNeOZOZ5zZjJ/PLWaHKXzCkxJB/2cEmk4CGX2JX35tu5N&#10;KfGBGcE0GFnSs/T0cfH+3byzhRxCA1pIRxDE+KKzJW1CsEWWed7Ilvk+WGkwWINrWUDX7TPhWIfo&#10;rc6GeT7JOnDCOuDSe7xdXoJ0kfDrWvLwta69DESXFHsL6XTp3MUzW8xZsXfMNopf22Bv6KJlyuCj&#10;d6glC4wcnPoHqlXcgYc69Dm0GdS14jJxQDaD/C8224ZZmbigON7eZfL/D5Y/HzeOKFHSB0oMa3FE&#10;2+CY2jeBVGAMCgiOTKJOnfUFpldm4yJTfjJb+wT8u8dY9ioYHW8Rd9d9AYGQ7BAgyXOqXRuLkTg5&#10;pSmc71OQp0A4Xk6m42me47D4LZax4lZonQ+fJbQkGiXVykSBWMGOTz7ERlhxS4nXBtZK6zRkbUhX&#10;0tl4OE4FHrQSMRjTvNvvKu3IkeGafFrHLzJGsFdpDg5GJLBGMrG62oEpfbExX5uIh1Swnat12YMf&#10;s3y2mq6mo95oOFn1RrkQvY/ratSbrAcfxsuHZVUtBz+vr97qk6xRyYv6OxDnjYuNRYVxI1KL1+2N&#10;K/enn7J+/2OLXwAAAP//AwBQSwMEFAAGAAgAAAAhAPArhDPiAAAADwEAAA8AAABkcnMvZG93bnJl&#10;di54bWxMTz1vwjAQ3Sv1P1hXqRvYIVVUQhyEWlWq1C5QBkZju0kgPluxgfDve1UHupx09969j2o5&#10;up6d7RA7jxKyqQBmUXvTYSNh+/U2eQYWk0Kjeo9WwtVGWNb3d5Uqjb/g2p43qWEkgrFUEtqUQsl5&#10;1K11Kk59sEjYtx+cSrQODTeDupC46/lMiII71SE5tCrYl9bq4+bkJHTNx+j1dVf49Wq7CyLo94P4&#10;lPLxYXxd0FgtgCU7ptsH/Hag/FBTsL0/oYmslzDJnvI5cQmZ5cCIMc+LDNj+78Driv/vUf8AAAD/&#10;/wMAUEsBAi0AFAAGAAgAAAAhALaDOJL+AAAA4QEAABMAAAAAAAAAAAAAAAAAAAAAAFtDb250ZW50&#10;X1R5cGVzXS54bWxQSwECLQAUAAYACAAAACEAOP0h/9YAAACUAQAACwAAAAAAAAAAAAAAAAAvAQAA&#10;X3JlbHMvLnJlbHNQSwECLQAUAAYACAAAACEAxa/ue/IBAACrAwAADgAAAAAAAAAAAAAAAAAuAgAA&#10;ZHJzL2Uyb0RvYy54bWxQSwECLQAUAAYACAAAACEA8CuEM+IAAAAPAQAADwAAAAAAAAAAAAAAAABM&#10;BAAAZHJzL2Rvd25yZXYueG1sUEsFBgAAAAAEAAQA8wAAAFsFAAAAAA==&#10;" strokecolor="#bfbfbf">
                <o:lock v:ext="edit" shapetype="f"/>
              </v:line>
            </w:pict>
          </mc:Fallback>
        </mc:AlternateContent>
      </w:r>
      <w:r w:rsidR="00DB744B" w:rsidRPr="00611ADE">
        <w:rPr>
          <w:rFonts w:ascii="Century Gothic" w:hAnsi="Century Gothic" w:cstheme="majorHAnsi"/>
          <w:noProof/>
          <w:sz w:val="20"/>
          <w:szCs w:val="20"/>
          <w:lang w:val="en-GB" w:eastAsia="en-GB"/>
        </w:rPr>
        <w:drawing>
          <wp:anchor distT="0" distB="0" distL="114300" distR="114300" simplePos="0" relativeHeight="251664384" behindDoc="0" locked="0" layoutInCell="1" allowOverlap="1" wp14:anchorId="32152E9C" wp14:editId="15FB50B4">
            <wp:simplePos x="0" y="0"/>
            <wp:positionH relativeFrom="margin">
              <wp:posOffset>-977900</wp:posOffset>
            </wp:positionH>
            <wp:positionV relativeFrom="margin">
              <wp:posOffset>-1071245</wp:posOffset>
            </wp:positionV>
            <wp:extent cx="1676400"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64269" name="pressrelease.png"/>
                    <pic:cNvPicPr/>
                  </pic:nvPicPr>
                  <pic:blipFill>
                    <a:blip r:embed="rId9">
                      <a:extLst>
                        <a:ext uri="{28A0092B-C50C-407E-A947-70E740481C1C}">
                          <a14:useLocalDpi xmlns:a14="http://schemas.microsoft.com/office/drawing/2010/main" val="0"/>
                        </a:ext>
                      </a:extLst>
                    </a:blip>
                    <a:stretch>
                      <a:fillRect/>
                    </a:stretch>
                  </pic:blipFill>
                  <pic:spPr>
                    <a:xfrm>
                      <a:off x="0" y="0"/>
                      <a:ext cx="1676400" cy="800100"/>
                    </a:xfrm>
                    <a:prstGeom prst="rect">
                      <a:avLst/>
                    </a:prstGeom>
                  </pic:spPr>
                </pic:pic>
              </a:graphicData>
            </a:graphic>
          </wp:anchor>
        </w:drawing>
      </w:r>
      <w:r w:rsidR="00DB744B" w:rsidRPr="00611ADE">
        <w:rPr>
          <w:rFonts w:ascii="Century Gothic" w:hAnsi="Century Gothic" w:cstheme="majorHAnsi"/>
          <w:noProof/>
          <w:sz w:val="20"/>
          <w:szCs w:val="20"/>
          <w:lang w:val="en-GB" w:eastAsia="en-GB"/>
        </w:rPr>
        <w:drawing>
          <wp:anchor distT="0" distB="0" distL="114300" distR="114300" simplePos="0" relativeHeight="251662336" behindDoc="0" locked="0" layoutInCell="1" allowOverlap="1" wp14:anchorId="1F3D661C" wp14:editId="11830123">
            <wp:simplePos x="0" y="0"/>
            <wp:positionH relativeFrom="margin">
              <wp:posOffset>-1320800</wp:posOffset>
            </wp:positionH>
            <wp:positionV relativeFrom="margin">
              <wp:posOffset>-1356995</wp:posOffset>
            </wp:positionV>
            <wp:extent cx="9201150" cy="177800"/>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70847" name="headerstrip.jpg"/>
                    <pic:cNvPicPr/>
                  </pic:nvPicPr>
                  <pic:blipFill>
                    <a:blip r:embed="rId10">
                      <a:extLst>
                        <a:ext uri="{28A0092B-C50C-407E-A947-70E740481C1C}">
                          <a14:useLocalDpi xmlns:a14="http://schemas.microsoft.com/office/drawing/2010/main" val="0"/>
                        </a:ext>
                      </a:extLst>
                    </a:blip>
                    <a:stretch>
                      <a:fillRect/>
                    </a:stretch>
                  </pic:blipFill>
                  <pic:spPr>
                    <a:xfrm>
                      <a:off x="0" y="0"/>
                      <a:ext cx="9201150" cy="177800"/>
                    </a:xfrm>
                    <a:prstGeom prst="rect">
                      <a:avLst/>
                    </a:prstGeom>
                  </pic:spPr>
                </pic:pic>
              </a:graphicData>
            </a:graphic>
          </wp:anchor>
        </w:drawing>
      </w:r>
    </w:p>
    <w:p w14:paraId="786F8508" w14:textId="77777777" w:rsidR="005B0C57" w:rsidRPr="00B62DB0" w:rsidRDefault="005B0C57">
      <w:pPr>
        <w:rPr>
          <w:rFonts w:ascii="Century Gothic" w:hAnsi="Century Gothic" w:cstheme="majorHAnsi"/>
          <w:sz w:val="16"/>
          <w:szCs w:val="20"/>
          <w:lang w:val="en-GB"/>
        </w:rPr>
      </w:pPr>
    </w:p>
    <w:p w14:paraId="694F7F63" w14:textId="77777777" w:rsidR="00FF7C11" w:rsidRPr="00FF3770" w:rsidRDefault="00EA751C" w:rsidP="00EA34E1">
      <w:pPr>
        <w:rPr>
          <w:rFonts w:asciiTheme="majorHAnsi" w:eastAsia="Verdana" w:hAnsiTheme="majorHAnsi" w:cstheme="majorHAnsi"/>
          <w:sz w:val="22"/>
          <w:szCs w:val="22"/>
          <w:lang w:val="en-GB"/>
        </w:rPr>
      </w:pPr>
      <w:r w:rsidRPr="00FF3770">
        <w:rPr>
          <w:rFonts w:asciiTheme="majorHAnsi" w:eastAsia="Verdana" w:hAnsiTheme="majorHAnsi" w:cstheme="majorHAnsi"/>
          <w:sz w:val="22"/>
          <w:szCs w:val="22"/>
          <w:lang w:val="en-GB"/>
        </w:rPr>
        <w:t xml:space="preserve">For immediate release </w:t>
      </w:r>
    </w:p>
    <w:p w14:paraId="29D6DFFE" w14:textId="596582C7" w:rsidR="00EA34E1" w:rsidRPr="00FF3770" w:rsidRDefault="00B47C6E" w:rsidP="00EA34E1">
      <w:pPr>
        <w:rPr>
          <w:rFonts w:asciiTheme="majorHAnsi" w:eastAsia="Verdana" w:hAnsiTheme="majorHAnsi" w:cstheme="majorHAnsi"/>
          <w:sz w:val="22"/>
          <w:szCs w:val="22"/>
          <w:lang w:val="en-GB"/>
        </w:rPr>
      </w:pPr>
      <w:r w:rsidRPr="00FF3770">
        <w:rPr>
          <w:rFonts w:asciiTheme="majorHAnsi" w:eastAsia="Verdana" w:hAnsiTheme="majorHAnsi" w:cstheme="majorHAnsi"/>
          <w:sz w:val="22"/>
          <w:szCs w:val="22"/>
          <w:lang w:val="en-GB"/>
        </w:rPr>
        <w:t>04</w:t>
      </w:r>
      <w:r w:rsidR="00114A2A" w:rsidRPr="00FF3770">
        <w:rPr>
          <w:rFonts w:asciiTheme="majorHAnsi" w:eastAsia="Verdana" w:hAnsiTheme="majorHAnsi" w:cstheme="majorHAnsi"/>
          <w:sz w:val="22"/>
          <w:szCs w:val="22"/>
          <w:lang w:val="en-GB"/>
        </w:rPr>
        <w:t xml:space="preserve"> </w:t>
      </w:r>
      <w:r w:rsidRPr="00FF3770">
        <w:rPr>
          <w:rFonts w:asciiTheme="majorHAnsi" w:eastAsia="Verdana" w:hAnsiTheme="majorHAnsi" w:cstheme="majorHAnsi"/>
          <w:sz w:val="22"/>
          <w:szCs w:val="22"/>
          <w:lang w:val="en-GB"/>
        </w:rPr>
        <w:t>June</w:t>
      </w:r>
      <w:r w:rsidR="00BF704E" w:rsidRPr="00FF3770">
        <w:rPr>
          <w:rFonts w:asciiTheme="majorHAnsi" w:eastAsia="Verdana" w:hAnsiTheme="majorHAnsi" w:cstheme="majorHAnsi"/>
          <w:sz w:val="22"/>
          <w:szCs w:val="22"/>
          <w:lang w:val="en-GB"/>
        </w:rPr>
        <w:t xml:space="preserve"> 2019 </w:t>
      </w:r>
      <w:r w:rsidR="00810774" w:rsidRPr="00FF3770">
        <w:rPr>
          <w:rFonts w:asciiTheme="majorHAnsi" w:eastAsia="Verdana" w:hAnsiTheme="majorHAnsi" w:cstheme="majorHAnsi"/>
          <w:sz w:val="22"/>
          <w:szCs w:val="22"/>
          <w:lang w:val="en-GB"/>
        </w:rPr>
        <w:t xml:space="preserve"> </w:t>
      </w:r>
    </w:p>
    <w:p w14:paraId="335BE3BF" w14:textId="77777777" w:rsidR="00916211" w:rsidRPr="00FF3770" w:rsidRDefault="00916211" w:rsidP="00EA34E1">
      <w:pPr>
        <w:rPr>
          <w:rFonts w:asciiTheme="majorHAnsi" w:hAnsiTheme="majorHAnsi" w:cstheme="majorHAnsi"/>
          <w:sz w:val="22"/>
          <w:szCs w:val="22"/>
          <w:lang w:val="en-GB"/>
        </w:rPr>
      </w:pPr>
    </w:p>
    <w:p w14:paraId="673CF35F" w14:textId="6CA41B2A" w:rsidR="00A40F88" w:rsidRPr="00FF3770" w:rsidRDefault="00114A2A" w:rsidP="00A40F88">
      <w:pPr>
        <w:jc w:val="center"/>
        <w:rPr>
          <w:rFonts w:asciiTheme="majorHAnsi" w:hAnsiTheme="majorHAnsi" w:cstheme="majorHAnsi"/>
          <w:b/>
          <w:color w:val="000000" w:themeColor="text1"/>
          <w:sz w:val="22"/>
          <w:szCs w:val="22"/>
          <w:lang w:val="en-GB"/>
        </w:rPr>
      </w:pPr>
      <w:r w:rsidRPr="00FF3770">
        <w:rPr>
          <w:rFonts w:asciiTheme="majorHAnsi" w:hAnsiTheme="majorHAnsi" w:cstheme="majorHAnsi"/>
          <w:b/>
          <w:sz w:val="22"/>
          <w:szCs w:val="22"/>
          <w:lang w:val="en-GB"/>
        </w:rPr>
        <w:t xml:space="preserve">iStorage Unveils the Game Changing </w:t>
      </w:r>
      <w:r w:rsidRPr="00FF3770">
        <w:rPr>
          <w:rFonts w:asciiTheme="majorHAnsi" w:hAnsiTheme="majorHAnsi" w:cstheme="majorHAnsi"/>
          <w:b/>
          <w:color w:val="000000" w:themeColor="text1"/>
          <w:sz w:val="22"/>
          <w:szCs w:val="22"/>
          <w:lang w:val="en-GB"/>
        </w:rPr>
        <w:t xml:space="preserve">cloudAshur – The Future of Cloud </w:t>
      </w:r>
      <w:r w:rsidR="00B71D5F" w:rsidRPr="00FF3770">
        <w:rPr>
          <w:rFonts w:asciiTheme="majorHAnsi" w:hAnsiTheme="majorHAnsi" w:cstheme="majorHAnsi"/>
          <w:b/>
          <w:color w:val="000000" w:themeColor="text1"/>
          <w:sz w:val="22"/>
          <w:szCs w:val="22"/>
          <w:lang w:val="en-GB"/>
        </w:rPr>
        <w:t xml:space="preserve">Data </w:t>
      </w:r>
      <w:r w:rsidRPr="00FF3770">
        <w:rPr>
          <w:rFonts w:asciiTheme="majorHAnsi" w:hAnsiTheme="majorHAnsi" w:cstheme="majorHAnsi"/>
          <w:b/>
          <w:color w:val="000000" w:themeColor="text1"/>
          <w:sz w:val="22"/>
          <w:szCs w:val="22"/>
          <w:lang w:val="en-GB"/>
        </w:rPr>
        <w:t>Security</w:t>
      </w:r>
    </w:p>
    <w:p w14:paraId="796EA652" w14:textId="77777777" w:rsidR="00FF3770" w:rsidRDefault="00FF3770" w:rsidP="00802994">
      <w:pPr>
        <w:jc w:val="left"/>
        <w:rPr>
          <w:rFonts w:asciiTheme="majorHAnsi" w:hAnsiTheme="majorHAnsi" w:cstheme="majorHAnsi"/>
          <w:color w:val="000000" w:themeColor="text1"/>
          <w:sz w:val="22"/>
          <w:szCs w:val="22"/>
          <w:lang w:val="en-GB"/>
        </w:rPr>
      </w:pPr>
    </w:p>
    <w:p w14:paraId="56DB5BD2" w14:textId="1EBDFBB9" w:rsidR="00114A2A" w:rsidRPr="00FF3770" w:rsidRDefault="00B47C6E" w:rsidP="00802994">
      <w:pPr>
        <w:jc w:val="left"/>
        <w:rPr>
          <w:rFonts w:asciiTheme="majorHAnsi" w:hAnsiTheme="majorHAnsi" w:cstheme="majorHAnsi"/>
          <w:color w:val="000000" w:themeColor="text1"/>
          <w:sz w:val="22"/>
          <w:szCs w:val="22"/>
          <w:lang w:val="en-GB"/>
        </w:rPr>
      </w:pPr>
      <w:r w:rsidRPr="00FF3770">
        <w:rPr>
          <w:rFonts w:asciiTheme="majorHAnsi" w:hAnsiTheme="majorHAnsi" w:cstheme="majorHAnsi"/>
          <w:noProof/>
          <w:color w:val="000000" w:themeColor="text1"/>
          <w:sz w:val="22"/>
          <w:szCs w:val="22"/>
          <w:lang w:val="en-GB"/>
        </w:rPr>
        <w:drawing>
          <wp:anchor distT="0" distB="0" distL="114300" distR="114300" simplePos="0" relativeHeight="251665408" behindDoc="1" locked="0" layoutInCell="1" allowOverlap="1" wp14:anchorId="207F5763" wp14:editId="40CAB123">
            <wp:simplePos x="0" y="0"/>
            <wp:positionH relativeFrom="column">
              <wp:posOffset>3162300</wp:posOffset>
            </wp:positionH>
            <wp:positionV relativeFrom="paragraph">
              <wp:posOffset>30480</wp:posOffset>
            </wp:positionV>
            <wp:extent cx="2857500" cy="2857500"/>
            <wp:effectExtent l="0" t="0" r="0" b="0"/>
            <wp:wrapTight wrapText="bothSides">
              <wp:wrapPolygon edited="0">
                <wp:start x="9360" y="3888"/>
                <wp:lineTo x="3312" y="4464"/>
                <wp:lineTo x="1584" y="5616"/>
                <wp:lineTo x="1872" y="6912"/>
                <wp:lineTo x="2592" y="8784"/>
                <wp:lineTo x="10512" y="17568"/>
                <wp:lineTo x="11520" y="17568"/>
                <wp:lineTo x="16560" y="17280"/>
                <wp:lineTo x="17856" y="16992"/>
                <wp:lineTo x="17568" y="15696"/>
                <wp:lineTo x="18576" y="15696"/>
                <wp:lineTo x="19872" y="14256"/>
                <wp:lineTo x="19728" y="13392"/>
                <wp:lineTo x="10224" y="3888"/>
                <wp:lineTo x="9360" y="388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oudAshur_no-background.png"/>
                    <pic:cNvPicPr/>
                  </pic:nvPicPr>
                  <pic:blipFill>
                    <a:blip r:embed="rId11"/>
                    <a:stretch>
                      <a:fillRect/>
                    </a:stretch>
                  </pic:blipFill>
                  <pic:spPr>
                    <a:xfrm>
                      <a:off x="0" y="0"/>
                      <a:ext cx="2857500" cy="2857500"/>
                    </a:xfrm>
                    <a:prstGeom prst="rect">
                      <a:avLst/>
                    </a:prstGeom>
                  </pic:spPr>
                </pic:pic>
              </a:graphicData>
            </a:graphic>
            <wp14:sizeRelH relativeFrom="page">
              <wp14:pctWidth>0</wp14:pctWidth>
            </wp14:sizeRelH>
            <wp14:sizeRelV relativeFrom="page">
              <wp14:pctHeight>0</wp14:pctHeight>
            </wp14:sizeRelV>
          </wp:anchor>
        </w:drawing>
      </w:r>
      <w:r w:rsidR="00114A2A" w:rsidRPr="00FF3770">
        <w:rPr>
          <w:rFonts w:asciiTheme="majorHAnsi" w:hAnsiTheme="majorHAnsi" w:cstheme="majorHAnsi"/>
          <w:color w:val="000000" w:themeColor="text1"/>
          <w:sz w:val="22"/>
          <w:szCs w:val="22"/>
          <w:lang w:val="en-GB"/>
        </w:rPr>
        <w:t>iStorage, the award winning and trusted global leader of hardware encrypted data storage solutions has today unveiled the future of cloud security; cloudAshur</w:t>
      </w:r>
      <w:r w:rsidR="0039035F" w:rsidRPr="00FF3770">
        <w:rPr>
          <w:rFonts w:asciiTheme="majorHAnsi" w:hAnsiTheme="majorHAnsi" w:cstheme="majorHAnsi"/>
          <w:color w:val="000000" w:themeColor="text1"/>
          <w:sz w:val="22"/>
          <w:szCs w:val="22"/>
          <w:lang w:val="en-GB"/>
        </w:rPr>
        <w:t xml:space="preserve"> (patent pending)</w:t>
      </w:r>
      <w:r w:rsidR="00114A2A" w:rsidRPr="00FF3770">
        <w:rPr>
          <w:rFonts w:asciiTheme="majorHAnsi" w:hAnsiTheme="majorHAnsi" w:cstheme="majorHAnsi"/>
          <w:color w:val="000000" w:themeColor="text1"/>
          <w:sz w:val="22"/>
          <w:szCs w:val="22"/>
          <w:lang w:val="en-GB"/>
        </w:rPr>
        <w:t>. The UK-engineered device is a revolutionary cloud data storage security solution</w:t>
      </w:r>
      <w:r w:rsidR="003A0FF2" w:rsidRPr="00FF3770">
        <w:rPr>
          <w:rFonts w:asciiTheme="majorHAnsi" w:hAnsiTheme="majorHAnsi" w:cstheme="majorHAnsi"/>
          <w:color w:val="000000" w:themeColor="text1"/>
          <w:sz w:val="22"/>
          <w:szCs w:val="22"/>
          <w:lang w:val="en-GB"/>
        </w:rPr>
        <w:t xml:space="preserve"> which tackles the issue of cloud security head on.</w:t>
      </w:r>
    </w:p>
    <w:p w14:paraId="385E6540" w14:textId="21486BDA" w:rsidR="00802994" w:rsidRPr="00FF3770" w:rsidRDefault="003A0FF2" w:rsidP="00802994">
      <w:pPr>
        <w:spacing w:before="240"/>
        <w:rPr>
          <w:rFonts w:asciiTheme="majorHAnsi" w:hAnsiTheme="majorHAnsi" w:cstheme="majorHAnsi"/>
          <w:color w:val="000000" w:themeColor="text1"/>
          <w:sz w:val="22"/>
          <w:szCs w:val="22"/>
          <w:lang w:val="en-GB"/>
        </w:rPr>
      </w:pPr>
      <w:r w:rsidRPr="00FF3770">
        <w:rPr>
          <w:rFonts w:asciiTheme="majorHAnsi" w:hAnsiTheme="majorHAnsi" w:cstheme="majorHAnsi"/>
          <w:sz w:val="22"/>
          <w:szCs w:val="22"/>
          <w:lang w:val="en-GB"/>
        </w:rPr>
        <w:t>With cloud computing still in its infancy, security of data, systems and services is a concern for 9 out of 10 cybersecurity professionals, according to a 2018 report</w:t>
      </w:r>
      <w:r w:rsidRPr="00FF3770">
        <w:rPr>
          <w:rStyle w:val="FootnoteReference"/>
          <w:rFonts w:asciiTheme="majorHAnsi" w:hAnsiTheme="majorHAnsi" w:cstheme="majorHAnsi"/>
          <w:sz w:val="22"/>
          <w:szCs w:val="22"/>
          <w:lang w:val="en-GB"/>
        </w:rPr>
        <w:footnoteReference w:id="1"/>
      </w:r>
      <w:r w:rsidRPr="00FF3770">
        <w:rPr>
          <w:rFonts w:asciiTheme="majorHAnsi" w:hAnsiTheme="majorHAnsi" w:cstheme="majorHAnsi"/>
          <w:sz w:val="22"/>
          <w:szCs w:val="22"/>
          <w:lang w:val="en-GB"/>
        </w:rPr>
        <w:t xml:space="preserve">. </w:t>
      </w:r>
      <w:proofErr w:type="spellStart"/>
      <w:r w:rsidRPr="00FF3770">
        <w:rPr>
          <w:rFonts w:asciiTheme="majorHAnsi" w:hAnsiTheme="majorHAnsi" w:cstheme="majorHAnsi"/>
          <w:sz w:val="22"/>
          <w:szCs w:val="22"/>
          <w:lang w:val="en-GB"/>
        </w:rPr>
        <w:t>iStorage’s</w:t>
      </w:r>
      <w:proofErr w:type="spellEnd"/>
      <w:r w:rsidRPr="00FF3770">
        <w:rPr>
          <w:rFonts w:asciiTheme="majorHAnsi" w:hAnsiTheme="majorHAnsi" w:cstheme="majorHAnsi"/>
          <w:sz w:val="22"/>
          <w:szCs w:val="22"/>
          <w:lang w:val="en-GB"/>
        </w:rPr>
        <w:t xml:space="preserve"> </w:t>
      </w:r>
      <w:proofErr w:type="spellStart"/>
      <w:r w:rsidRPr="00FF3770">
        <w:rPr>
          <w:rFonts w:asciiTheme="majorHAnsi" w:hAnsiTheme="majorHAnsi" w:cstheme="majorHAnsi"/>
          <w:sz w:val="22"/>
          <w:szCs w:val="22"/>
          <w:lang w:val="en-GB"/>
        </w:rPr>
        <w:t>cloudAshur</w:t>
      </w:r>
      <w:proofErr w:type="spellEnd"/>
      <w:r w:rsidRPr="00FF3770">
        <w:rPr>
          <w:rFonts w:asciiTheme="majorHAnsi" w:hAnsiTheme="majorHAnsi" w:cstheme="majorHAnsi"/>
          <w:sz w:val="22"/>
          <w:szCs w:val="22"/>
          <w:lang w:val="en-GB"/>
        </w:rPr>
        <w:t xml:space="preserve"> is a truly groundbreaking </w:t>
      </w:r>
      <w:r w:rsidRPr="00FF3770">
        <w:rPr>
          <w:rFonts w:asciiTheme="majorHAnsi" w:hAnsiTheme="majorHAnsi" w:cstheme="majorHAnsi"/>
          <w:color w:val="000000" w:themeColor="text1"/>
          <w:sz w:val="22"/>
          <w:szCs w:val="22"/>
          <w:lang w:val="en-GB"/>
        </w:rPr>
        <w:t xml:space="preserve">solution </w:t>
      </w:r>
      <w:r w:rsidR="00802994" w:rsidRPr="00FF3770">
        <w:rPr>
          <w:rFonts w:asciiTheme="majorHAnsi" w:hAnsiTheme="majorHAnsi" w:cstheme="majorHAnsi"/>
          <w:color w:val="000000" w:themeColor="text1"/>
          <w:sz w:val="22"/>
          <w:szCs w:val="22"/>
          <w:lang w:val="en-GB"/>
        </w:rPr>
        <w:t>which allows users to</w:t>
      </w:r>
      <w:r w:rsidRPr="00FF3770">
        <w:rPr>
          <w:rFonts w:asciiTheme="majorHAnsi" w:hAnsiTheme="majorHAnsi" w:cstheme="majorHAnsi"/>
          <w:color w:val="000000" w:themeColor="text1"/>
          <w:sz w:val="22"/>
          <w:szCs w:val="22"/>
          <w:lang w:val="en-GB"/>
        </w:rPr>
        <w:t xml:space="preserve"> securely stor</w:t>
      </w:r>
      <w:r w:rsidR="00802994" w:rsidRPr="00FF3770">
        <w:rPr>
          <w:rFonts w:asciiTheme="majorHAnsi" w:hAnsiTheme="majorHAnsi" w:cstheme="majorHAnsi"/>
          <w:color w:val="000000" w:themeColor="text1"/>
          <w:sz w:val="22"/>
          <w:szCs w:val="22"/>
          <w:lang w:val="en-GB"/>
        </w:rPr>
        <w:t>e</w:t>
      </w:r>
      <w:r w:rsidRPr="00FF3770">
        <w:rPr>
          <w:rFonts w:asciiTheme="majorHAnsi" w:hAnsiTheme="majorHAnsi" w:cstheme="majorHAnsi"/>
          <w:color w:val="000000" w:themeColor="text1"/>
          <w:sz w:val="22"/>
          <w:szCs w:val="22"/>
          <w:lang w:val="en-GB"/>
        </w:rPr>
        <w:t>, shar</w:t>
      </w:r>
      <w:r w:rsidR="00802994" w:rsidRPr="00FF3770">
        <w:rPr>
          <w:rFonts w:asciiTheme="majorHAnsi" w:hAnsiTheme="majorHAnsi" w:cstheme="majorHAnsi"/>
          <w:color w:val="000000" w:themeColor="text1"/>
          <w:sz w:val="22"/>
          <w:szCs w:val="22"/>
          <w:lang w:val="en-GB"/>
        </w:rPr>
        <w:t>e</w:t>
      </w:r>
      <w:r w:rsidRPr="00FF3770">
        <w:rPr>
          <w:rFonts w:asciiTheme="majorHAnsi" w:hAnsiTheme="majorHAnsi" w:cstheme="majorHAnsi"/>
          <w:color w:val="000000" w:themeColor="text1"/>
          <w:sz w:val="22"/>
          <w:szCs w:val="22"/>
          <w:lang w:val="en-GB"/>
        </w:rPr>
        <w:t>, manag</w:t>
      </w:r>
      <w:r w:rsidR="00802994" w:rsidRPr="00FF3770">
        <w:rPr>
          <w:rFonts w:asciiTheme="majorHAnsi" w:hAnsiTheme="majorHAnsi" w:cstheme="majorHAnsi"/>
          <w:color w:val="000000" w:themeColor="text1"/>
          <w:sz w:val="22"/>
          <w:szCs w:val="22"/>
          <w:lang w:val="en-GB"/>
        </w:rPr>
        <w:t>e</w:t>
      </w:r>
      <w:r w:rsidRPr="00FF3770">
        <w:rPr>
          <w:rFonts w:asciiTheme="majorHAnsi" w:hAnsiTheme="majorHAnsi" w:cstheme="majorHAnsi"/>
          <w:color w:val="000000" w:themeColor="text1"/>
          <w:sz w:val="22"/>
          <w:szCs w:val="22"/>
          <w:lang w:val="en-GB"/>
        </w:rPr>
        <w:t xml:space="preserve"> and monitor data in the cloud</w:t>
      </w:r>
      <w:r w:rsidR="00802994" w:rsidRPr="00FF3770">
        <w:rPr>
          <w:rFonts w:asciiTheme="majorHAnsi" w:hAnsiTheme="majorHAnsi" w:cstheme="majorHAnsi"/>
          <w:color w:val="000000" w:themeColor="text1"/>
          <w:sz w:val="22"/>
          <w:szCs w:val="22"/>
          <w:lang w:val="en-GB"/>
        </w:rPr>
        <w:t>. The device eliminates security vulnerabilities such as lack of control, unauthorised access and human error with industry-first levels of encryption and extensive security features</w:t>
      </w:r>
      <w:r w:rsidR="002840EF" w:rsidRPr="00FF3770">
        <w:rPr>
          <w:rFonts w:asciiTheme="majorHAnsi" w:hAnsiTheme="majorHAnsi" w:cstheme="majorHAnsi"/>
          <w:color w:val="000000" w:themeColor="text1"/>
          <w:sz w:val="22"/>
          <w:szCs w:val="22"/>
          <w:lang w:val="en-GB"/>
        </w:rPr>
        <w:t>. These</w:t>
      </w:r>
      <w:r w:rsidR="00802994" w:rsidRPr="00FF3770">
        <w:rPr>
          <w:rFonts w:asciiTheme="majorHAnsi" w:hAnsiTheme="majorHAnsi" w:cstheme="majorHAnsi"/>
          <w:color w:val="000000" w:themeColor="text1"/>
          <w:sz w:val="22"/>
          <w:szCs w:val="22"/>
          <w:lang w:val="en-GB"/>
        </w:rPr>
        <w:t xml:space="preserve"> includ</w:t>
      </w:r>
      <w:r w:rsidR="002840EF" w:rsidRPr="00FF3770">
        <w:rPr>
          <w:rFonts w:asciiTheme="majorHAnsi" w:hAnsiTheme="majorHAnsi" w:cstheme="majorHAnsi"/>
          <w:color w:val="000000" w:themeColor="text1"/>
          <w:sz w:val="22"/>
          <w:szCs w:val="22"/>
          <w:lang w:val="en-GB"/>
        </w:rPr>
        <w:t xml:space="preserve">e </w:t>
      </w:r>
      <w:r w:rsidR="00802994" w:rsidRPr="00FF3770">
        <w:rPr>
          <w:rFonts w:asciiTheme="majorHAnsi" w:hAnsiTheme="majorHAnsi" w:cstheme="majorHAnsi"/>
          <w:color w:val="000000" w:themeColor="text1"/>
          <w:sz w:val="22"/>
          <w:szCs w:val="22"/>
          <w:lang w:val="en-GB"/>
        </w:rPr>
        <w:t xml:space="preserve">military-grade hardware encryption and an intelligent brute force hack defence mechanism.  </w:t>
      </w:r>
    </w:p>
    <w:p w14:paraId="185F198D" w14:textId="1D6365AF" w:rsidR="003A0FF2" w:rsidRPr="00FF3770" w:rsidRDefault="003A0FF2" w:rsidP="00802994">
      <w:pPr>
        <w:spacing w:before="240"/>
        <w:rPr>
          <w:rFonts w:asciiTheme="majorHAnsi" w:hAnsiTheme="majorHAnsi" w:cstheme="majorHAnsi"/>
          <w:color w:val="000000" w:themeColor="text1"/>
          <w:sz w:val="22"/>
          <w:szCs w:val="22"/>
          <w:lang w:val="en-GB"/>
        </w:rPr>
      </w:pPr>
      <w:r w:rsidRPr="00FF3770">
        <w:rPr>
          <w:rFonts w:asciiTheme="majorHAnsi" w:hAnsiTheme="majorHAnsi" w:cstheme="majorHAnsi"/>
          <w:color w:val="000000" w:themeColor="text1"/>
          <w:sz w:val="22"/>
          <w:szCs w:val="22"/>
          <w:lang w:val="en-GB"/>
        </w:rPr>
        <w:t xml:space="preserve">The ultra-secure PIN authenticated, hardware </w:t>
      </w:r>
      <w:r w:rsidR="00B47C6E" w:rsidRPr="00FF3770">
        <w:rPr>
          <w:rFonts w:asciiTheme="majorHAnsi" w:hAnsiTheme="majorHAnsi" w:cstheme="majorHAnsi"/>
          <w:color w:val="000000" w:themeColor="text1"/>
          <w:sz w:val="22"/>
          <w:szCs w:val="22"/>
          <w:lang w:val="en-GB"/>
        </w:rPr>
        <w:t>encrypted,</w:t>
      </w:r>
      <w:r w:rsidRPr="00FF3770">
        <w:rPr>
          <w:rFonts w:asciiTheme="majorHAnsi" w:hAnsiTheme="majorHAnsi" w:cstheme="majorHAnsi"/>
          <w:color w:val="000000" w:themeColor="text1"/>
          <w:sz w:val="22"/>
          <w:szCs w:val="22"/>
          <w:lang w:val="en-GB"/>
        </w:rPr>
        <w:t xml:space="preserve"> and collaborative cloud encryption module encrypts all data in transit and at rest, using a hardware-based AES-XTS 256-bit encryption key securely stored on the cloudAshur device. With this device, the user alone retains full and secure control of the encryption key, keeping data completely safe, even if the cloud account is hacked. </w:t>
      </w:r>
    </w:p>
    <w:p w14:paraId="1363ECC6" w14:textId="77777777" w:rsidR="003A0FF2" w:rsidRPr="00FF3770" w:rsidRDefault="003A0FF2" w:rsidP="00802994">
      <w:pPr>
        <w:pStyle w:val="BasicParagraph"/>
        <w:spacing w:line="240" w:lineRule="auto"/>
        <w:rPr>
          <w:rFonts w:asciiTheme="majorHAnsi" w:eastAsiaTheme="minorEastAsia" w:hAnsiTheme="majorHAnsi" w:cstheme="majorHAnsi"/>
          <w:color w:val="000000" w:themeColor="text1"/>
          <w:sz w:val="22"/>
          <w:szCs w:val="22"/>
        </w:rPr>
      </w:pPr>
    </w:p>
    <w:p w14:paraId="7B7F2465" w14:textId="166ECB43" w:rsidR="003A0FF2" w:rsidRPr="00FF3770" w:rsidRDefault="003A0FF2" w:rsidP="00802994">
      <w:pPr>
        <w:pStyle w:val="BasicParagraph"/>
        <w:spacing w:line="240" w:lineRule="auto"/>
        <w:rPr>
          <w:rFonts w:asciiTheme="majorHAnsi" w:hAnsiTheme="majorHAnsi" w:cstheme="majorHAnsi"/>
          <w:color w:val="000000" w:themeColor="text1"/>
          <w:sz w:val="22"/>
          <w:szCs w:val="22"/>
        </w:rPr>
      </w:pPr>
      <w:r w:rsidRPr="00FF3770">
        <w:rPr>
          <w:rFonts w:asciiTheme="majorHAnsi" w:hAnsiTheme="majorHAnsi" w:cstheme="majorHAnsi"/>
          <w:color w:val="000000" w:themeColor="text1"/>
          <w:sz w:val="22"/>
          <w:szCs w:val="22"/>
        </w:rPr>
        <w:t xml:space="preserve">cloudAshur employs an unprecedented five factor authentication </w:t>
      </w:r>
      <w:r w:rsidR="00B71D5F" w:rsidRPr="00FF3770">
        <w:rPr>
          <w:rFonts w:asciiTheme="majorHAnsi" w:hAnsiTheme="majorHAnsi" w:cstheme="majorHAnsi"/>
          <w:color w:val="000000" w:themeColor="text1"/>
          <w:sz w:val="22"/>
          <w:szCs w:val="22"/>
        </w:rPr>
        <w:t xml:space="preserve">process </w:t>
      </w:r>
      <w:r w:rsidRPr="00FF3770">
        <w:rPr>
          <w:rFonts w:asciiTheme="majorHAnsi" w:hAnsiTheme="majorHAnsi" w:cstheme="majorHAnsi"/>
          <w:color w:val="000000" w:themeColor="text1"/>
          <w:sz w:val="22"/>
          <w:szCs w:val="22"/>
        </w:rPr>
        <w:t>which includes the cloudAshur hardware security module plus the user’s own configurable PIN</w:t>
      </w:r>
      <w:r w:rsidR="00B71D5F" w:rsidRPr="00FF3770">
        <w:rPr>
          <w:rFonts w:asciiTheme="majorHAnsi" w:hAnsiTheme="majorHAnsi" w:cstheme="majorHAnsi"/>
          <w:color w:val="000000" w:themeColor="text1"/>
          <w:sz w:val="22"/>
          <w:szCs w:val="22"/>
        </w:rPr>
        <w:t xml:space="preserve"> (7-15 digits)</w:t>
      </w:r>
      <w:r w:rsidRPr="00FF3770">
        <w:rPr>
          <w:rFonts w:asciiTheme="majorHAnsi" w:hAnsiTheme="majorHAnsi" w:cstheme="majorHAnsi"/>
          <w:color w:val="000000" w:themeColor="text1"/>
          <w:sz w:val="22"/>
          <w:szCs w:val="22"/>
        </w:rPr>
        <w:t xml:space="preserve">, username and password for the iStorage cloudAshur app, knowledge of where and with whom data is stored and the client account username and password. </w:t>
      </w:r>
    </w:p>
    <w:p w14:paraId="57A426EF" w14:textId="77777777" w:rsidR="002840EF" w:rsidRPr="00FF3770" w:rsidRDefault="002840EF" w:rsidP="00802994">
      <w:pPr>
        <w:pStyle w:val="BasicParagraph"/>
        <w:spacing w:line="240" w:lineRule="auto"/>
        <w:rPr>
          <w:rFonts w:asciiTheme="majorHAnsi" w:hAnsiTheme="majorHAnsi" w:cstheme="majorHAnsi"/>
          <w:color w:val="000000" w:themeColor="text1"/>
          <w:sz w:val="22"/>
          <w:szCs w:val="22"/>
        </w:rPr>
      </w:pPr>
    </w:p>
    <w:p w14:paraId="4F767C8F" w14:textId="5D66229C" w:rsidR="002840EF" w:rsidRPr="00FF3770" w:rsidRDefault="002840EF" w:rsidP="00802994">
      <w:pPr>
        <w:pStyle w:val="BasicParagraph"/>
        <w:spacing w:line="240" w:lineRule="auto"/>
        <w:rPr>
          <w:rFonts w:asciiTheme="majorHAnsi" w:hAnsiTheme="majorHAnsi" w:cstheme="majorHAnsi"/>
          <w:color w:val="000000" w:themeColor="text1"/>
          <w:sz w:val="22"/>
          <w:szCs w:val="22"/>
        </w:rPr>
      </w:pPr>
      <w:r w:rsidRPr="00FF3770">
        <w:rPr>
          <w:rFonts w:asciiTheme="majorHAnsi" w:hAnsiTheme="majorHAnsi" w:cstheme="majorHAnsi"/>
          <w:color w:val="000000" w:themeColor="text1"/>
          <w:sz w:val="22"/>
          <w:szCs w:val="22"/>
        </w:rPr>
        <w:t>Working alongside the cloudAshur device is the iStorage KeyWriter</w:t>
      </w:r>
      <w:r w:rsidR="0039035F" w:rsidRPr="00FF3770">
        <w:rPr>
          <w:rFonts w:asciiTheme="majorHAnsi" w:hAnsiTheme="majorHAnsi" w:cstheme="majorHAnsi"/>
          <w:color w:val="000000" w:themeColor="text1"/>
          <w:sz w:val="22"/>
          <w:szCs w:val="22"/>
        </w:rPr>
        <w:t xml:space="preserve"> (patent pending)</w:t>
      </w:r>
      <w:r w:rsidRPr="00FF3770">
        <w:rPr>
          <w:rFonts w:asciiTheme="majorHAnsi" w:hAnsiTheme="majorHAnsi" w:cstheme="majorHAnsi"/>
          <w:color w:val="000000" w:themeColor="text1"/>
          <w:sz w:val="22"/>
          <w:szCs w:val="22"/>
        </w:rPr>
        <w:t xml:space="preserve">, which enables secure file sharing </w:t>
      </w:r>
      <w:r w:rsidR="00B71D5F" w:rsidRPr="00FF3770">
        <w:rPr>
          <w:rFonts w:asciiTheme="majorHAnsi" w:hAnsiTheme="majorHAnsi" w:cstheme="majorHAnsi"/>
          <w:color w:val="000000" w:themeColor="text1"/>
          <w:sz w:val="22"/>
          <w:szCs w:val="22"/>
        </w:rPr>
        <w:t>in</w:t>
      </w:r>
      <w:r w:rsidRPr="00FF3770">
        <w:rPr>
          <w:rFonts w:asciiTheme="majorHAnsi" w:hAnsiTheme="majorHAnsi" w:cstheme="majorHAnsi"/>
          <w:color w:val="000000" w:themeColor="text1"/>
          <w:sz w:val="22"/>
          <w:szCs w:val="22"/>
        </w:rPr>
        <w:t xml:space="preserve"> the cloud </w:t>
      </w:r>
      <w:r w:rsidR="00B71D5F" w:rsidRPr="00FF3770">
        <w:rPr>
          <w:rFonts w:asciiTheme="majorHAnsi" w:hAnsiTheme="majorHAnsi" w:cstheme="majorHAnsi"/>
          <w:color w:val="000000" w:themeColor="text1"/>
          <w:sz w:val="22"/>
          <w:szCs w:val="22"/>
        </w:rPr>
        <w:t xml:space="preserve">as well as via email and </w:t>
      </w:r>
      <w:r w:rsidRPr="00FF3770">
        <w:rPr>
          <w:rFonts w:asciiTheme="majorHAnsi" w:hAnsiTheme="majorHAnsi" w:cstheme="majorHAnsi"/>
          <w:color w:val="000000" w:themeColor="text1"/>
          <w:sz w:val="22"/>
          <w:szCs w:val="22"/>
        </w:rPr>
        <w:t>file transfer</w:t>
      </w:r>
      <w:r w:rsidR="00123076" w:rsidRPr="00FF3770">
        <w:rPr>
          <w:rFonts w:asciiTheme="majorHAnsi" w:hAnsiTheme="majorHAnsi" w:cstheme="majorHAnsi"/>
          <w:color w:val="000000" w:themeColor="text1"/>
          <w:sz w:val="22"/>
          <w:szCs w:val="22"/>
        </w:rPr>
        <w:t xml:space="preserve"> services</w:t>
      </w:r>
      <w:r w:rsidRPr="00FF3770">
        <w:rPr>
          <w:rFonts w:asciiTheme="majorHAnsi" w:hAnsiTheme="majorHAnsi" w:cstheme="majorHAnsi"/>
          <w:color w:val="000000" w:themeColor="text1"/>
          <w:sz w:val="22"/>
          <w:szCs w:val="22"/>
        </w:rPr>
        <w:t xml:space="preserve"> in real time and the iStorage cloudAshur Remote Management Console, which offers full control of all deployed cloudAshur hardware modules with a wealth of features to manage and monitor all users</w:t>
      </w:r>
      <w:r w:rsidR="00B71D5F" w:rsidRPr="00FF3770">
        <w:rPr>
          <w:rFonts w:asciiTheme="majorHAnsi" w:hAnsiTheme="majorHAnsi" w:cstheme="majorHAnsi"/>
          <w:color w:val="000000" w:themeColor="text1"/>
          <w:sz w:val="22"/>
          <w:szCs w:val="22"/>
        </w:rPr>
        <w:t>, such as, temporarily disable or reset us</w:t>
      </w:r>
      <w:r w:rsidR="00B62DB0" w:rsidRPr="00FF3770">
        <w:rPr>
          <w:rFonts w:asciiTheme="majorHAnsi" w:hAnsiTheme="majorHAnsi" w:cstheme="majorHAnsi"/>
          <w:color w:val="000000" w:themeColor="text1"/>
          <w:sz w:val="22"/>
          <w:szCs w:val="22"/>
        </w:rPr>
        <w:t>er</w:t>
      </w:r>
      <w:r w:rsidR="00B71D5F" w:rsidRPr="00FF3770">
        <w:rPr>
          <w:rFonts w:asciiTheme="majorHAnsi" w:hAnsiTheme="majorHAnsi" w:cstheme="majorHAnsi"/>
          <w:color w:val="000000" w:themeColor="text1"/>
          <w:sz w:val="22"/>
          <w:szCs w:val="22"/>
        </w:rPr>
        <w:t xml:space="preserve">s cloudAshur modules, restrict file types, view users log files and </w:t>
      </w:r>
      <w:r w:rsidR="00B62DB0" w:rsidRPr="00FF3770">
        <w:rPr>
          <w:rFonts w:asciiTheme="majorHAnsi" w:hAnsiTheme="majorHAnsi" w:cstheme="majorHAnsi"/>
          <w:color w:val="000000" w:themeColor="text1"/>
          <w:sz w:val="22"/>
          <w:szCs w:val="22"/>
        </w:rPr>
        <w:t>display</w:t>
      </w:r>
      <w:r w:rsidR="00B71D5F" w:rsidRPr="00FF3770">
        <w:rPr>
          <w:rFonts w:asciiTheme="majorHAnsi" w:hAnsiTheme="majorHAnsi" w:cstheme="majorHAnsi"/>
          <w:color w:val="000000" w:themeColor="text1"/>
          <w:sz w:val="22"/>
          <w:szCs w:val="22"/>
        </w:rPr>
        <w:t xml:space="preserve"> users location.</w:t>
      </w:r>
    </w:p>
    <w:p w14:paraId="121B8D60" w14:textId="4EFEE2A1" w:rsidR="00FF3770" w:rsidRDefault="003A0FF2" w:rsidP="00611ADE">
      <w:pPr>
        <w:spacing w:after="240"/>
        <w:rPr>
          <w:rFonts w:asciiTheme="majorHAnsi" w:hAnsiTheme="majorHAnsi" w:cstheme="majorHAnsi"/>
          <w:sz w:val="22"/>
          <w:szCs w:val="22"/>
          <w:lang w:val="en-GB"/>
        </w:rPr>
      </w:pPr>
      <w:r w:rsidRPr="00FF3770">
        <w:rPr>
          <w:rFonts w:asciiTheme="majorHAnsi" w:hAnsiTheme="majorHAnsi" w:cstheme="majorHAnsi"/>
          <w:color w:val="000000" w:themeColor="text1"/>
          <w:sz w:val="22"/>
          <w:szCs w:val="22"/>
          <w:lang w:val="en-GB"/>
        </w:rPr>
        <w:br/>
      </w:r>
      <w:r w:rsidR="00802994" w:rsidRPr="00FF3770">
        <w:rPr>
          <w:rFonts w:asciiTheme="majorHAnsi" w:hAnsiTheme="majorHAnsi" w:cstheme="majorHAnsi"/>
          <w:color w:val="000000" w:themeColor="text1"/>
          <w:sz w:val="22"/>
          <w:szCs w:val="22"/>
          <w:lang w:val="en-GB"/>
        </w:rPr>
        <w:t xml:space="preserve">John Michael, CEO of iStorage said, </w:t>
      </w:r>
      <w:r w:rsidR="00802994" w:rsidRPr="00FF3770">
        <w:rPr>
          <w:rFonts w:asciiTheme="majorHAnsi" w:hAnsiTheme="majorHAnsi" w:cstheme="majorHAnsi"/>
          <w:sz w:val="22"/>
          <w:szCs w:val="22"/>
          <w:lang w:val="en-GB"/>
        </w:rPr>
        <w:t>“To achieve da</w:t>
      </w:r>
      <w:r w:rsidR="00611ADE" w:rsidRPr="00FF3770">
        <w:rPr>
          <w:rFonts w:asciiTheme="majorHAnsi" w:hAnsiTheme="majorHAnsi" w:cstheme="majorHAnsi"/>
          <w:sz w:val="22"/>
          <w:szCs w:val="22"/>
          <w:lang w:val="en-GB"/>
        </w:rPr>
        <w:t>ta privacy, encryption of data i</w:t>
      </w:r>
      <w:r w:rsidR="00802994" w:rsidRPr="00FF3770">
        <w:rPr>
          <w:rFonts w:asciiTheme="majorHAnsi" w:hAnsiTheme="majorHAnsi" w:cstheme="majorHAnsi"/>
          <w:sz w:val="22"/>
          <w:szCs w:val="22"/>
          <w:lang w:val="en-GB"/>
        </w:rPr>
        <w:t xml:space="preserve">s </w:t>
      </w:r>
      <w:r w:rsidR="00611ADE" w:rsidRPr="00FF3770">
        <w:rPr>
          <w:rFonts w:asciiTheme="majorHAnsi" w:hAnsiTheme="majorHAnsi" w:cstheme="majorHAnsi"/>
          <w:sz w:val="22"/>
          <w:szCs w:val="22"/>
          <w:lang w:val="en-GB"/>
        </w:rPr>
        <w:t>important</w:t>
      </w:r>
      <w:r w:rsidR="00B47C6E" w:rsidRPr="00FF3770">
        <w:rPr>
          <w:rFonts w:asciiTheme="majorHAnsi" w:hAnsiTheme="majorHAnsi" w:cstheme="majorHAnsi"/>
          <w:sz w:val="22"/>
          <w:szCs w:val="22"/>
          <w:lang w:val="en-GB"/>
        </w:rPr>
        <w:t>,</w:t>
      </w:r>
      <w:r w:rsidR="00611ADE" w:rsidRPr="00FF3770">
        <w:rPr>
          <w:rFonts w:asciiTheme="majorHAnsi" w:hAnsiTheme="majorHAnsi" w:cstheme="majorHAnsi"/>
          <w:sz w:val="22"/>
          <w:szCs w:val="22"/>
          <w:lang w:val="en-GB"/>
        </w:rPr>
        <w:t xml:space="preserve"> but</w:t>
      </w:r>
      <w:r w:rsidR="00802994" w:rsidRPr="00FF3770">
        <w:rPr>
          <w:rFonts w:asciiTheme="majorHAnsi" w:hAnsiTheme="majorHAnsi" w:cstheme="majorHAnsi"/>
          <w:sz w:val="22"/>
          <w:szCs w:val="22"/>
          <w:lang w:val="en-GB"/>
        </w:rPr>
        <w:t xml:space="preserve"> protection of the encryption key </w:t>
      </w:r>
      <w:r w:rsidR="00611ADE" w:rsidRPr="00FF3770">
        <w:rPr>
          <w:rFonts w:asciiTheme="majorHAnsi" w:hAnsiTheme="majorHAnsi" w:cstheme="majorHAnsi"/>
          <w:sz w:val="22"/>
          <w:szCs w:val="22"/>
          <w:lang w:val="en-GB"/>
        </w:rPr>
        <w:t>is</w:t>
      </w:r>
      <w:r w:rsidR="00802994" w:rsidRPr="00FF3770">
        <w:rPr>
          <w:rFonts w:asciiTheme="majorHAnsi" w:hAnsiTheme="majorHAnsi" w:cstheme="majorHAnsi"/>
          <w:sz w:val="22"/>
          <w:szCs w:val="22"/>
          <w:lang w:val="en-GB"/>
        </w:rPr>
        <w:t xml:space="preserve"> vital. To be a truly secure solution, it is imperative that the encryption key is stored away from the data. </w:t>
      </w:r>
      <w:r w:rsidR="00611ADE" w:rsidRPr="00FF3770">
        <w:rPr>
          <w:rFonts w:asciiTheme="majorHAnsi" w:hAnsiTheme="majorHAnsi" w:cstheme="majorHAnsi"/>
          <w:sz w:val="22"/>
          <w:szCs w:val="22"/>
          <w:lang w:val="en-GB"/>
        </w:rPr>
        <w:t>Cloud storage is still very much in its infancy and that means it’s vulnerable to hacks and data breaches. Many organizations veer away from using cloud storage for that reason – with high profile breaches affecting even the largest of organizations, it bec</w:t>
      </w:r>
      <w:r w:rsidR="00C56A1A">
        <w:rPr>
          <w:rFonts w:asciiTheme="majorHAnsi" w:hAnsiTheme="majorHAnsi" w:cstheme="majorHAnsi"/>
          <w:sz w:val="22"/>
          <w:szCs w:val="22"/>
          <w:lang w:val="en-GB"/>
        </w:rPr>
        <w:t>a</w:t>
      </w:r>
      <w:bookmarkStart w:id="0" w:name="_GoBack"/>
      <w:bookmarkEnd w:id="0"/>
      <w:r w:rsidR="00611ADE" w:rsidRPr="00FF3770">
        <w:rPr>
          <w:rFonts w:asciiTheme="majorHAnsi" w:hAnsiTheme="majorHAnsi" w:cstheme="majorHAnsi"/>
          <w:sz w:val="22"/>
          <w:szCs w:val="22"/>
          <w:lang w:val="en-GB"/>
        </w:rPr>
        <w:t xml:space="preserve">me clear that a new approach was needed. </w:t>
      </w:r>
    </w:p>
    <w:p w14:paraId="70124EAA" w14:textId="460B4E4D" w:rsidR="005B17FF" w:rsidRDefault="00611ADE" w:rsidP="00611ADE">
      <w:pPr>
        <w:spacing w:after="240"/>
        <w:rPr>
          <w:rFonts w:asciiTheme="majorHAnsi" w:hAnsiTheme="majorHAnsi" w:cstheme="majorHAnsi"/>
          <w:sz w:val="22"/>
          <w:szCs w:val="22"/>
          <w:lang w:val="en-GB"/>
        </w:rPr>
      </w:pPr>
      <w:r w:rsidRPr="00FF3770">
        <w:rPr>
          <w:rFonts w:asciiTheme="majorHAnsi" w:hAnsiTheme="majorHAnsi" w:cstheme="majorHAnsi"/>
          <w:sz w:val="22"/>
          <w:szCs w:val="22"/>
          <w:lang w:val="en-GB"/>
        </w:rPr>
        <w:lastRenderedPageBreak/>
        <w:t>“The</w:t>
      </w:r>
      <w:r w:rsidR="00802994" w:rsidRPr="00FF3770">
        <w:rPr>
          <w:rFonts w:asciiTheme="majorHAnsi" w:hAnsiTheme="majorHAnsi" w:cstheme="majorHAnsi"/>
          <w:sz w:val="22"/>
          <w:szCs w:val="22"/>
          <w:lang w:val="en-GB"/>
        </w:rPr>
        <w:t xml:space="preserve"> </w:t>
      </w:r>
      <w:proofErr w:type="spellStart"/>
      <w:r w:rsidR="00802994" w:rsidRPr="00FF3770">
        <w:rPr>
          <w:rFonts w:asciiTheme="majorHAnsi" w:hAnsiTheme="majorHAnsi" w:cstheme="majorHAnsi"/>
          <w:sz w:val="22"/>
          <w:szCs w:val="22"/>
          <w:lang w:val="en-GB"/>
        </w:rPr>
        <w:t>cloudAshur</w:t>
      </w:r>
      <w:proofErr w:type="spellEnd"/>
      <w:r w:rsidR="00802994" w:rsidRPr="00FF3770">
        <w:rPr>
          <w:rFonts w:asciiTheme="majorHAnsi" w:hAnsiTheme="majorHAnsi" w:cstheme="majorHAnsi"/>
          <w:sz w:val="22"/>
          <w:szCs w:val="22"/>
          <w:lang w:val="en-GB"/>
        </w:rPr>
        <w:t xml:space="preserve"> Hardware Security Module</w:t>
      </w:r>
      <w:r w:rsidRPr="00FF3770">
        <w:rPr>
          <w:rFonts w:asciiTheme="majorHAnsi" w:hAnsiTheme="majorHAnsi" w:cstheme="majorHAnsi"/>
          <w:sz w:val="22"/>
          <w:szCs w:val="22"/>
          <w:lang w:val="en-GB"/>
        </w:rPr>
        <w:t xml:space="preserve"> is our answer to </w:t>
      </w:r>
      <w:r w:rsidR="00B71D5F" w:rsidRPr="00FF3770">
        <w:rPr>
          <w:rFonts w:asciiTheme="majorHAnsi" w:hAnsiTheme="majorHAnsi" w:cstheme="majorHAnsi"/>
          <w:sz w:val="22"/>
          <w:szCs w:val="22"/>
          <w:lang w:val="en-GB"/>
        </w:rPr>
        <w:t>the biggest issue with the cloud, that is data security.</w:t>
      </w:r>
      <w:r w:rsidRPr="00FF3770">
        <w:rPr>
          <w:rFonts w:asciiTheme="majorHAnsi" w:hAnsiTheme="majorHAnsi" w:cstheme="majorHAnsi"/>
          <w:sz w:val="22"/>
          <w:szCs w:val="22"/>
          <w:lang w:val="en-GB"/>
        </w:rPr>
        <w:t xml:space="preserve"> It uses a </w:t>
      </w:r>
      <w:r w:rsidR="00802994" w:rsidRPr="00FF3770">
        <w:rPr>
          <w:rFonts w:asciiTheme="majorHAnsi" w:hAnsiTheme="majorHAnsi" w:cstheme="majorHAnsi"/>
          <w:sz w:val="22"/>
          <w:szCs w:val="22"/>
          <w:lang w:val="en-GB"/>
        </w:rPr>
        <w:t>FIPS certified randomly generated AES 2</w:t>
      </w:r>
      <w:r w:rsidRPr="00FF3770">
        <w:rPr>
          <w:rFonts w:asciiTheme="majorHAnsi" w:hAnsiTheme="majorHAnsi" w:cstheme="majorHAnsi"/>
          <w:sz w:val="22"/>
          <w:szCs w:val="22"/>
          <w:lang w:val="en-GB"/>
        </w:rPr>
        <w:t>56-bit</w:t>
      </w:r>
      <w:r w:rsidR="00B71D5F" w:rsidRPr="00FF3770">
        <w:rPr>
          <w:rFonts w:asciiTheme="majorHAnsi" w:hAnsiTheme="majorHAnsi" w:cstheme="majorHAnsi"/>
          <w:sz w:val="22"/>
          <w:szCs w:val="22"/>
          <w:lang w:val="en-GB"/>
        </w:rPr>
        <w:t xml:space="preserve"> </w:t>
      </w:r>
      <w:r w:rsidRPr="00FF3770">
        <w:rPr>
          <w:rFonts w:asciiTheme="majorHAnsi" w:hAnsiTheme="majorHAnsi" w:cstheme="majorHAnsi"/>
          <w:sz w:val="22"/>
          <w:szCs w:val="22"/>
          <w:lang w:val="en-GB"/>
        </w:rPr>
        <w:t xml:space="preserve">encrypted encryption key, </w:t>
      </w:r>
      <w:r w:rsidR="00802994" w:rsidRPr="00FF3770">
        <w:rPr>
          <w:rFonts w:asciiTheme="majorHAnsi" w:hAnsiTheme="majorHAnsi" w:cstheme="majorHAnsi"/>
          <w:sz w:val="22"/>
          <w:szCs w:val="22"/>
          <w:lang w:val="en-GB"/>
        </w:rPr>
        <w:t>stored within a dedicated iStorage secure microprocessor</w:t>
      </w:r>
      <w:r w:rsidRPr="00FF3770">
        <w:rPr>
          <w:rFonts w:asciiTheme="majorHAnsi" w:hAnsiTheme="majorHAnsi" w:cstheme="majorHAnsi"/>
          <w:sz w:val="22"/>
          <w:szCs w:val="22"/>
          <w:lang w:val="en-GB"/>
        </w:rPr>
        <w:t xml:space="preserve">, which itself is </w:t>
      </w:r>
      <w:r w:rsidR="00802994" w:rsidRPr="00FF3770">
        <w:rPr>
          <w:rFonts w:asciiTheme="majorHAnsi" w:hAnsiTheme="majorHAnsi" w:cstheme="majorHAnsi"/>
          <w:sz w:val="22"/>
          <w:szCs w:val="22"/>
          <w:lang w:val="en-GB"/>
        </w:rPr>
        <w:t xml:space="preserve">CC 4+ </w:t>
      </w:r>
      <w:r w:rsidRPr="00FF3770">
        <w:rPr>
          <w:rFonts w:asciiTheme="majorHAnsi" w:hAnsiTheme="majorHAnsi" w:cstheme="majorHAnsi"/>
          <w:sz w:val="22"/>
          <w:szCs w:val="22"/>
          <w:lang w:val="en-GB"/>
        </w:rPr>
        <w:t>r</w:t>
      </w:r>
      <w:r w:rsidR="00802994" w:rsidRPr="00FF3770">
        <w:rPr>
          <w:rFonts w:asciiTheme="majorHAnsi" w:hAnsiTheme="majorHAnsi" w:cstheme="majorHAnsi"/>
          <w:sz w:val="22"/>
          <w:szCs w:val="22"/>
          <w:lang w:val="en-GB"/>
        </w:rPr>
        <w:t>eady</w:t>
      </w:r>
      <w:r w:rsidRPr="00FF3770">
        <w:rPr>
          <w:rFonts w:asciiTheme="majorHAnsi" w:hAnsiTheme="majorHAnsi" w:cstheme="majorHAnsi"/>
          <w:sz w:val="22"/>
          <w:szCs w:val="22"/>
          <w:lang w:val="en-GB"/>
        </w:rPr>
        <w:t xml:space="preserve">.” </w:t>
      </w:r>
    </w:p>
    <w:p w14:paraId="7B65B584" w14:textId="00C56AC3" w:rsidR="00FF3770" w:rsidRPr="00FF3770" w:rsidRDefault="00FF3770" w:rsidP="00611ADE">
      <w:pPr>
        <w:spacing w:after="240"/>
        <w:rPr>
          <w:rFonts w:asciiTheme="majorHAnsi" w:hAnsiTheme="majorHAnsi" w:cstheme="majorHAnsi"/>
          <w:sz w:val="22"/>
          <w:szCs w:val="22"/>
          <w:lang w:val="en-GB"/>
        </w:rPr>
      </w:pPr>
      <w:r>
        <w:rPr>
          <w:rFonts w:asciiTheme="majorHAnsi" w:hAnsiTheme="majorHAnsi" w:cstheme="majorHAnsi"/>
          <w:sz w:val="22"/>
          <w:szCs w:val="22"/>
          <w:lang w:val="en-GB"/>
        </w:rPr>
        <w:t>End.</w:t>
      </w:r>
    </w:p>
    <w:p w14:paraId="10CB6695" w14:textId="0539B7D1" w:rsidR="00B71D5F" w:rsidRPr="00FF3770" w:rsidRDefault="00B71D5F" w:rsidP="00947C27">
      <w:pPr>
        <w:pStyle w:val="Normal1"/>
        <w:rPr>
          <w:rStyle w:val="Hyperlink"/>
          <w:rFonts w:asciiTheme="majorHAnsi" w:hAnsiTheme="majorHAnsi" w:cstheme="majorHAnsi"/>
          <w:lang w:val="fr-FR"/>
        </w:rPr>
      </w:pPr>
      <w:r w:rsidRPr="00FF3770">
        <w:rPr>
          <w:rStyle w:val="FootnoteReference"/>
          <w:rFonts w:asciiTheme="majorHAnsi" w:hAnsiTheme="majorHAnsi" w:cstheme="majorHAnsi"/>
        </w:rPr>
        <w:footnoteRef/>
      </w:r>
      <w:r w:rsidRPr="00FF3770">
        <w:rPr>
          <w:rFonts w:asciiTheme="majorHAnsi" w:hAnsiTheme="majorHAnsi" w:cstheme="majorHAnsi"/>
          <w:lang w:val="fr-FR"/>
        </w:rPr>
        <w:t xml:space="preserve"> </w:t>
      </w:r>
      <w:proofErr w:type="gramStart"/>
      <w:r w:rsidRPr="00FF3770">
        <w:rPr>
          <w:rFonts w:asciiTheme="majorHAnsi" w:hAnsiTheme="majorHAnsi" w:cstheme="majorHAnsi"/>
          <w:lang w:val="fr-FR"/>
        </w:rPr>
        <w:t>Source:</w:t>
      </w:r>
      <w:proofErr w:type="gramEnd"/>
      <w:r w:rsidRPr="00FF3770">
        <w:rPr>
          <w:rFonts w:asciiTheme="majorHAnsi" w:hAnsiTheme="majorHAnsi" w:cstheme="majorHAnsi"/>
          <w:lang w:val="fr-FR"/>
        </w:rPr>
        <w:t xml:space="preserve"> </w:t>
      </w:r>
      <w:hyperlink r:id="rId12" w:history="1">
        <w:r w:rsidRPr="00FF3770">
          <w:rPr>
            <w:rStyle w:val="Hyperlink"/>
            <w:rFonts w:asciiTheme="majorHAnsi" w:hAnsiTheme="majorHAnsi" w:cstheme="majorHAnsi"/>
            <w:lang w:val="fr-FR"/>
          </w:rPr>
          <w:t>https://www.alertlogic.com/resources/industry-reports/2018-cloud-security-spotlight/</w:t>
        </w:r>
      </w:hyperlink>
    </w:p>
    <w:p w14:paraId="124D7FBB" w14:textId="77777777" w:rsidR="00B71D5F" w:rsidRPr="00FF3770" w:rsidRDefault="00B71D5F" w:rsidP="00947C27">
      <w:pPr>
        <w:pStyle w:val="Normal1"/>
        <w:rPr>
          <w:rFonts w:asciiTheme="majorHAnsi" w:hAnsiTheme="majorHAnsi" w:cstheme="majorHAnsi"/>
          <w:lang w:val="fr-FR"/>
        </w:rPr>
      </w:pPr>
    </w:p>
    <w:p w14:paraId="0960B178" w14:textId="4055DD2F" w:rsidR="005B17FF" w:rsidRPr="00FF3770" w:rsidRDefault="005B17FF" w:rsidP="00947C27">
      <w:pPr>
        <w:pStyle w:val="Normal1"/>
        <w:rPr>
          <w:rFonts w:asciiTheme="majorHAnsi" w:hAnsiTheme="majorHAnsi" w:cstheme="majorHAnsi"/>
          <w:lang w:val="en-GB"/>
        </w:rPr>
      </w:pPr>
      <w:r w:rsidRPr="00FF3770">
        <w:rPr>
          <w:rFonts w:asciiTheme="majorHAnsi" w:hAnsiTheme="majorHAnsi" w:cstheme="majorHAnsi"/>
          <w:lang w:val="en-GB"/>
        </w:rPr>
        <w:t>To find out more, visit</w:t>
      </w:r>
      <w:r w:rsidR="00114A2A" w:rsidRPr="00FF3770">
        <w:rPr>
          <w:rFonts w:asciiTheme="majorHAnsi" w:hAnsiTheme="majorHAnsi" w:cstheme="majorHAnsi"/>
          <w:lang w:val="en-GB"/>
        </w:rPr>
        <w:t>:</w:t>
      </w:r>
      <w:r w:rsidRPr="00FF3770">
        <w:rPr>
          <w:rFonts w:asciiTheme="majorHAnsi" w:hAnsiTheme="majorHAnsi" w:cstheme="majorHAnsi"/>
          <w:lang w:val="en-GB"/>
        </w:rPr>
        <w:t xml:space="preserve"> </w:t>
      </w:r>
      <w:hyperlink r:id="rId13" w:history="1">
        <w:r w:rsidR="00FF3770" w:rsidRPr="00FF3770">
          <w:rPr>
            <w:rStyle w:val="Hyperlink"/>
            <w:rFonts w:asciiTheme="majorHAnsi" w:hAnsiTheme="majorHAnsi" w:cstheme="majorHAnsi"/>
          </w:rPr>
          <w:t>https://istorage-uk.com/istorage-cloudashur/</w:t>
        </w:r>
      </w:hyperlink>
      <w:r w:rsidR="00FF3770">
        <w:t xml:space="preserve"> </w:t>
      </w:r>
      <w:r w:rsidR="00114A2A" w:rsidRPr="00FF3770">
        <w:rPr>
          <w:rFonts w:asciiTheme="majorHAnsi" w:hAnsiTheme="majorHAnsi" w:cstheme="majorHAnsi"/>
          <w:color w:val="000000" w:themeColor="text1"/>
          <w:lang w:val="en-GB"/>
        </w:rPr>
        <w:t>or contact +44 (0) 20 8991 6260.</w:t>
      </w:r>
    </w:p>
    <w:p w14:paraId="5D84F6AC" w14:textId="77777777" w:rsidR="00947C27" w:rsidRPr="00FF3770" w:rsidRDefault="00947C27" w:rsidP="00667ADC">
      <w:pPr>
        <w:rPr>
          <w:rFonts w:asciiTheme="majorHAnsi" w:hAnsiTheme="majorHAnsi" w:cstheme="majorHAnsi"/>
          <w:color w:val="000000"/>
          <w:sz w:val="22"/>
          <w:szCs w:val="22"/>
          <w:shd w:val="clear" w:color="auto" w:fill="FFFFFF"/>
          <w:lang w:val="en-GB"/>
        </w:rPr>
      </w:pPr>
    </w:p>
    <w:p w14:paraId="50F81986" w14:textId="77777777" w:rsidR="00C61447" w:rsidRPr="00FF3770" w:rsidRDefault="00C61447" w:rsidP="00667ADC">
      <w:pPr>
        <w:rPr>
          <w:rFonts w:asciiTheme="majorHAnsi" w:hAnsiTheme="majorHAnsi" w:cstheme="majorHAnsi"/>
          <w:b/>
          <w:color w:val="000000"/>
          <w:sz w:val="22"/>
          <w:szCs w:val="22"/>
          <w:shd w:val="clear" w:color="auto" w:fill="FFFFFF"/>
          <w:lang w:val="en-GB"/>
        </w:rPr>
      </w:pPr>
    </w:p>
    <w:p w14:paraId="58F7F8E1" w14:textId="77777777" w:rsidR="004268B3" w:rsidRPr="00FF3770" w:rsidRDefault="00C61447" w:rsidP="00667ADC">
      <w:pPr>
        <w:rPr>
          <w:rFonts w:asciiTheme="majorHAnsi" w:hAnsiTheme="majorHAnsi" w:cstheme="majorHAnsi"/>
          <w:b/>
          <w:color w:val="000000"/>
          <w:sz w:val="22"/>
          <w:szCs w:val="22"/>
          <w:shd w:val="clear" w:color="auto" w:fill="FFFFFF"/>
          <w:lang w:val="en-GB"/>
        </w:rPr>
      </w:pPr>
      <w:r w:rsidRPr="00FF3770">
        <w:rPr>
          <w:rFonts w:asciiTheme="majorHAnsi" w:hAnsiTheme="majorHAnsi" w:cstheme="majorHAnsi"/>
          <w:b/>
          <w:color w:val="000000"/>
          <w:sz w:val="22"/>
          <w:szCs w:val="22"/>
          <w:shd w:val="clear" w:color="auto" w:fill="FFFFFF"/>
          <w:lang w:val="en-GB"/>
        </w:rPr>
        <w:t>About</w:t>
      </w:r>
      <w:r w:rsidR="00A87174" w:rsidRPr="00FF3770">
        <w:rPr>
          <w:rFonts w:asciiTheme="majorHAnsi" w:hAnsiTheme="majorHAnsi" w:cstheme="majorHAnsi"/>
          <w:b/>
          <w:color w:val="000000"/>
          <w:sz w:val="22"/>
          <w:szCs w:val="22"/>
          <w:shd w:val="clear" w:color="auto" w:fill="FFFFFF"/>
          <w:lang w:val="en-GB"/>
        </w:rPr>
        <w:t xml:space="preserve"> </w:t>
      </w:r>
    </w:p>
    <w:p w14:paraId="3C13A95A" w14:textId="77777777" w:rsidR="00114A2A" w:rsidRPr="00FF3770" w:rsidRDefault="00114A2A" w:rsidP="00114A2A">
      <w:pPr>
        <w:autoSpaceDE w:val="0"/>
        <w:autoSpaceDN w:val="0"/>
        <w:adjustRightInd w:val="0"/>
        <w:rPr>
          <w:rFonts w:asciiTheme="majorHAnsi" w:hAnsiTheme="majorHAnsi" w:cstheme="majorHAnsi"/>
          <w:color w:val="000000" w:themeColor="text1"/>
          <w:sz w:val="22"/>
          <w:szCs w:val="22"/>
          <w:lang w:val="en-GB"/>
        </w:rPr>
      </w:pPr>
      <w:r w:rsidRPr="00FF3770">
        <w:rPr>
          <w:rFonts w:asciiTheme="majorHAnsi" w:hAnsiTheme="majorHAnsi" w:cstheme="majorHAnsi"/>
          <w:color w:val="000000" w:themeColor="text1"/>
          <w:sz w:val="22"/>
          <w:szCs w:val="22"/>
          <w:lang w:val="en-GB"/>
        </w:rPr>
        <w:t>iStorage is the trusted global leader of award-winning PIN authenticated, hardware encrypted data storage devices. Delivering the most innovative products to securely store and protect data to military specified encryption levels; safeguarding valuable business information whilst ensuring compliance to regulations and directives.</w:t>
      </w:r>
    </w:p>
    <w:p w14:paraId="5954C4D3" w14:textId="77777777" w:rsidR="00114A2A" w:rsidRPr="00FF3770" w:rsidRDefault="00114A2A" w:rsidP="00114A2A">
      <w:pPr>
        <w:autoSpaceDE w:val="0"/>
        <w:autoSpaceDN w:val="0"/>
        <w:adjustRightInd w:val="0"/>
        <w:rPr>
          <w:rFonts w:asciiTheme="majorHAnsi" w:hAnsiTheme="majorHAnsi" w:cstheme="majorHAnsi"/>
          <w:color w:val="000000" w:themeColor="text1"/>
          <w:sz w:val="22"/>
          <w:szCs w:val="22"/>
          <w:lang w:val="en-GB"/>
        </w:rPr>
      </w:pPr>
    </w:p>
    <w:p w14:paraId="240FB868" w14:textId="77777777" w:rsidR="00114A2A" w:rsidRPr="00FF3770" w:rsidRDefault="00114A2A" w:rsidP="00114A2A">
      <w:pPr>
        <w:autoSpaceDE w:val="0"/>
        <w:autoSpaceDN w:val="0"/>
        <w:adjustRightInd w:val="0"/>
        <w:rPr>
          <w:rFonts w:asciiTheme="majorHAnsi" w:hAnsiTheme="majorHAnsi" w:cstheme="majorHAnsi"/>
          <w:color w:val="000000" w:themeColor="text1"/>
          <w:sz w:val="22"/>
          <w:szCs w:val="22"/>
          <w:lang w:val="en-GB"/>
        </w:rPr>
      </w:pPr>
      <w:r w:rsidRPr="00FF3770">
        <w:rPr>
          <w:rFonts w:asciiTheme="majorHAnsi" w:hAnsiTheme="majorHAnsi" w:cstheme="majorHAnsi"/>
          <w:b/>
          <w:color w:val="000000" w:themeColor="text1"/>
          <w:sz w:val="22"/>
          <w:szCs w:val="22"/>
          <w:lang w:val="en-GB"/>
        </w:rPr>
        <w:t>Industry Awards won:</w:t>
      </w:r>
      <w:r w:rsidRPr="00FF3770">
        <w:rPr>
          <w:rFonts w:asciiTheme="majorHAnsi" w:hAnsiTheme="majorHAnsi" w:cstheme="majorHAnsi"/>
          <w:color w:val="000000" w:themeColor="text1"/>
          <w:sz w:val="22"/>
          <w:szCs w:val="22"/>
          <w:lang w:val="en-GB"/>
        </w:rPr>
        <w:t xml:space="preserve"> 2013 UK IT Industry Awards Winner, Computing Security Excellence 2016 Awards SME Solution Award Winner, 2017 UK IT Industry Awards - Highly Commended for the UK Innovation and Entrepreneurship Award, PC PRO Security Product of the Year 2017 for diskAshur PRO² and 2018 Security Today Magazine New Product of the Year – Winner in the Tools and Hardware Category. iStorage is also featured on The Sunday Times Hiscox Tech Track 100 2016 List of Britain’s fastest growing tech companies, FT 1000 Europe’s Fastest Growing Companies 2017, London Stock Exchange Group’s 1000 companies to Inspire Britain 2018 and 2018 FT Future 100 UK list of the fast-growing businesses that are shaping the future of their sector and making positive impact on business and society. 2018 John Michael, recognised as Top 100 BAME Leader in Tech. 2019 diskAshur PRO² wins Best Encryption product at Infosec Awards Winner Cyber </w:t>
      </w:r>
      <w:proofErr w:type="spellStart"/>
      <w:r w:rsidRPr="00FF3770">
        <w:rPr>
          <w:rFonts w:asciiTheme="majorHAnsi" w:hAnsiTheme="majorHAnsi" w:cstheme="majorHAnsi"/>
          <w:color w:val="000000" w:themeColor="text1"/>
          <w:sz w:val="22"/>
          <w:szCs w:val="22"/>
          <w:lang w:val="en-GB"/>
        </w:rPr>
        <w:t>Defense</w:t>
      </w:r>
      <w:proofErr w:type="spellEnd"/>
      <w:r w:rsidRPr="00FF3770">
        <w:rPr>
          <w:rFonts w:asciiTheme="majorHAnsi" w:hAnsiTheme="majorHAnsi" w:cstheme="majorHAnsi"/>
          <w:color w:val="000000" w:themeColor="text1"/>
          <w:sz w:val="22"/>
          <w:szCs w:val="22"/>
          <w:lang w:val="en-GB"/>
        </w:rPr>
        <w:t xml:space="preserve"> Magazine. </w:t>
      </w:r>
    </w:p>
    <w:p w14:paraId="0A223AE3" w14:textId="77777777" w:rsidR="0067225D" w:rsidRPr="00FF3770" w:rsidRDefault="0067225D" w:rsidP="00667ADC">
      <w:pPr>
        <w:rPr>
          <w:rFonts w:asciiTheme="majorHAnsi" w:hAnsiTheme="majorHAnsi" w:cstheme="majorHAnsi"/>
          <w:b/>
          <w:sz w:val="22"/>
          <w:szCs w:val="22"/>
          <w:shd w:val="clear" w:color="auto" w:fill="FFFFFF"/>
          <w:lang w:val="en-GB"/>
        </w:rPr>
      </w:pPr>
    </w:p>
    <w:p w14:paraId="5E39C66B" w14:textId="77777777" w:rsidR="007D5BAC" w:rsidRPr="00FF3770" w:rsidRDefault="007D5BAC" w:rsidP="002E5A52">
      <w:pPr>
        <w:autoSpaceDE w:val="0"/>
        <w:autoSpaceDN w:val="0"/>
        <w:adjustRightInd w:val="0"/>
        <w:rPr>
          <w:rFonts w:asciiTheme="majorHAnsi" w:eastAsia="Times New Roman" w:hAnsiTheme="majorHAnsi" w:cstheme="majorHAnsi"/>
          <w:sz w:val="22"/>
          <w:szCs w:val="22"/>
          <w:lang w:val="en-GB" w:eastAsia="en-GB"/>
        </w:rPr>
      </w:pPr>
    </w:p>
    <w:p w14:paraId="697DDA4C" w14:textId="77777777" w:rsidR="00EA34E1" w:rsidRPr="00FF3770" w:rsidRDefault="00EA751C" w:rsidP="00EA34E1">
      <w:pPr>
        <w:rPr>
          <w:rFonts w:asciiTheme="majorHAnsi" w:eastAsia="Verdana" w:hAnsiTheme="majorHAnsi" w:cstheme="majorHAnsi"/>
          <w:b/>
          <w:sz w:val="22"/>
          <w:szCs w:val="22"/>
          <w:lang w:val="es-ES"/>
        </w:rPr>
      </w:pPr>
      <w:r w:rsidRPr="00FF3770">
        <w:rPr>
          <w:rFonts w:asciiTheme="majorHAnsi" w:eastAsia="Verdana" w:hAnsiTheme="majorHAnsi" w:cstheme="majorHAnsi"/>
          <w:b/>
          <w:sz w:val="22"/>
          <w:szCs w:val="22"/>
          <w:lang w:val="es-ES"/>
        </w:rPr>
        <w:t>Contact</w:t>
      </w:r>
    </w:p>
    <w:p w14:paraId="1C2C973D" w14:textId="76A536D6" w:rsidR="00EA34E1" w:rsidRPr="00FF3770" w:rsidRDefault="00796E1D" w:rsidP="00EA34E1">
      <w:pPr>
        <w:rPr>
          <w:rFonts w:asciiTheme="majorHAnsi" w:eastAsia="Verdana" w:hAnsiTheme="majorHAnsi" w:cstheme="majorHAnsi"/>
          <w:sz w:val="22"/>
          <w:szCs w:val="22"/>
          <w:lang w:val="en-GB"/>
        </w:rPr>
      </w:pPr>
      <w:r w:rsidRPr="00FF3770">
        <w:rPr>
          <w:rFonts w:asciiTheme="majorHAnsi" w:eastAsia="Verdana" w:hAnsiTheme="majorHAnsi" w:cstheme="majorHAnsi"/>
          <w:sz w:val="22"/>
          <w:szCs w:val="22"/>
          <w:lang w:val="en-GB"/>
        </w:rPr>
        <w:t>iStorage Limited</w:t>
      </w:r>
    </w:p>
    <w:p w14:paraId="75B2BBC6" w14:textId="4A47BE65" w:rsidR="00EA34E1" w:rsidRPr="00FF3770" w:rsidRDefault="00EA751C" w:rsidP="00EA34E1">
      <w:pPr>
        <w:rPr>
          <w:rFonts w:asciiTheme="majorHAnsi" w:eastAsia="Verdana" w:hAnsiTheme="majorHAnsi" w:cstheme="majorHAnsi"/>
          <w:sz w:val="22"/>
          <w:szCs w:val="22"/>
          <w:lang w:val="en-GB"/>
        </w:rPr>
      </w:pPr>
      <w:r w:rsidRPr="00FF3770">
        <w:rPr>
          <w:rFonts w:asciiTheme="majorHAnsi" w:eastAsia="Verdana" w:hAnsiTheme="majorHAnsi" w:cstheme="majorHAnsi"/>
          <w:sz w:val="22"/>
          <w:szCs w:val="22"/>
          <w:lang w:val="en-GB"/>
        </w:rPr>
        <w:t xml:space="preserve">MEDIA CONTACT: </w:t>
      </w:r>
      <w:r w:rsidR="00796E1D" w:rsidRPr="00FF3770">
        <w:rPr>
          <w:rFonts w:asciiTheme="majorHAnsi" w:eastAsia="Verdana" w:hAnsiTheme="majorHAnsi" w:cstheme="majorHAnsi"/>
          <w:sz w:val="22"/>
          <w:szCs w:val="22"/>
          <w:lang w:val="en-GB"/>
        </w:rPr>
        <w:t>Holli Cheung</w:t>
      </w:r>
    </w:p>
    <w:p w14:paraId="64DA991B" w14:textId="535EE0D6" w:rsidR="00EA34E1" w:rsidRPr="00FF3770" w:rsidRDefault="00EA751C" w:rsidP="00EA34E1">
      <w:pPr>
        <w:rPr>
          <w:rFonts w:asciiTheme="majorHAnsi" w:eastAsia="Verdana" w:hAnsiTheme="majorHAnsi" w:cstheme="majorHAnsi"/>
          <w:sz w:val="22"/>
          <w:szCs w:val="22"/>
          <w:lang w:val="fr-FR"/>
        </w:rPr>
      </w:pPr>
      <w:proofErr w:type="gramStart"/>
      <w:r w:rsidRPr="00FF3770">
        <w:rPr>
          <w:rFonts w:asciiTheme="majorHAnsi" w:eastAsia="Verdana" w:hAnsiTheme="majorHAnsi" w:cstheme="majorHAnsi"/>
          <w:sz w:val="22"/>
          <w:szCs w:val="22"/>
          <w:lang w:val="fr-FR"/>
        </w:rPr>
        <w:t>EMAIL:</w:t>
      </w:r>
      <w:proofErr w:type="gramEnd"/>
      <w:r w:rsidRPr="00FF3770">
        <w:rPr>
          <w:rFonts w:asciiTheme="majorHAnsi" w:eastAsia="Verdana" w:hAnsiTheme="majorHAnsi" w:cstheme="majorHAnsi"/>
          <w:sz w:val="22"/>
          <w:szCs w:val="22"/>
          <w:lang w:val="fr-FR"/>
        </w:rPr>
        <w:t xml:space="preserve"> </w:t>
      </w:r>
      <w:hyperlink r:id="rId14" w:history="1">
        <w:r w:rsidR="00796E1D" w:rsidRPr="00FF3770">
          <w:rPr>
            <w:rStyle w:val="Hyperlink"/>
            <w:rFonts w:asciiTheme="majorHAnsi" w:eastAsia="Verdana" w:hAnsiTheme="majorHAnsi" w:cstheme="majorHAnsi"/>
            <w:sz w:val="22"/>
            <w:szCs w:val="22"/>
            <w:lang w:val="fr-FR"/>
          </w:rPr>
          <w:t>holli.cheung@istorage-uk.com</w:t>
        </w:r>
      </w:hyperlink>
    </w:p>
    <w:p w14:paraId="35FD7D02" w14:textId="4AB7A76C" w:rsidR="00920834" w:rsidRPr="00FF3770" w:rsidRDefault="00EA751C" w:rsidP="00B47C6E">
      <w:pPr>
        <w:rPr>
          <w:rFonts w:asciiTheme="majorHAnsi" w:eastAsia="Verdana" w:hAnsiTheme="majorHAnsi" w:cstheme="majorHAnsi"/>
          <w:sz w:val="22"/>
          <w:szCs w:val="22"/>
          <w:lang w:val="fr-FR"/>
        </w:rPr>
      </w:pPr>
      <w:proofErr w:type="gramStart"/>
      <w:r w:rsidRPr="00FF3770">
        <w:rPr>
          <w:rFonts w:asciiTheme="majorHAnsi" w:eastAsia="Verdana" w:hAnsiTheme="majorHAnsi" w:cstheme="majorHAnsi"/>
          <w:sz w:val="22"/>
          <w:szCs w:val="22"/>
          <w:lang w:val="fr-FR"/>
        </w:rPr>
        <w:t>TEL:</w:t>
      </w:r>
      <w:proofErr w:type="gramEnd"/>
      <w:r w:rsidRPr="00FF3770">
        <w:rPr>
          <w:rFonts w:asciiTheme="majorHAnsi" w:eastAsia="Verdana" w:hAnsiTheme="majorHAnsi" w:cstheme="majorHAnsi"/>
          <w:sz w:val="22"/>
          <w:szCs w:val="22"/>
          <w:lang w:val="fr-FR"/>
        </w:rPr>
        <w:t xml:space="preserve"> </w:t>
      </w:r>
      <w:r w:rsidR="00796E1D" w:rsidRPr="00FF3770">
        <w:rPr>
          <w:rFonts w:asciiTheme="majorHAnsi" w:eastAsia="Verdana" w:hAnsiTheme="majorHAnsi" w:cstheme="majorHAnsi"/>
          <w:sz w:val="22"/>
          <w:szCs w:val="22"/>
          <w:lang w:val="fr-FR"/>
        </w:rPr>
        <w:t xml:space="preserve">+44 (0) 20 8991 </w:t>
      </w:r>
      <w:r w:rsidR="00B47C6E" w:rsidRPr="00FF3770">
        <w:rPr>
          <w:rFonts w:asciiTheme="majorHAnsi" w:eastAsia="Verdana" w:hAnsiTheme="majorHAnsi" w:cstheme="majorHAnsi"/>
          <w:sz w:val="22"/>
          <w:szCs w:val="22"/>
          <w:lang w:val="fr-FR"/>
        </w:rPr>
        <w:t>6286</w:t>
      </w:r>
    </w:p>
    <w:p w14:paraId="58B18A65" w14:textId="77777777" w:rsidR="007C2F48" w:rsidRPr="00FF3770" w:rsidRDefault="007C2F48">
      <w:pPr>
        <w:rPr>
          <w:rFonts w:asciiTheme="majorHAnsi" w:hAnsiTheme="majorHAnsi" w:cstheme="majorHAnsi"/>
          <w:sz w:val="22"/>
          <w:szCs w:val="22"/>
          <w:lang w:val="fr-FR"/>
        </w:rPr>
      </w:pPr>
    </w:p>
    <w:sectPr w:rsidR="007C2F48" w:rsidRPr="00FF3770" w:rsidSect="004268B3">
      <w:pgSz w:w="11900" w:h="16840"/>
      <w:pgMar w:top="212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64EEB" w14:textId="77777777" w:rsidR="004C0522" w:rsidRDefault="004C0522" w:rsidP="003A0FF2">
      <w:r>
        <w:separator/>
      </w:r>
    </w:p>
  </w:endnote>
  <w:endnote w:type="continuationSeparator" w:id="0">
    <w:p w14:paraId="37B09690" w14:textId="77777777" w:rsidR="004C0522" w:rsidRDefault="004C0522" w:rsidP="003A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Pro-Regular">
    <w:altName w:val="Calibri"/>
    <w:charset w:val="4D"/>
    <w:family w:val="auto"/>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33E09" w14:textId="77777777" w:rsidR="004C0522" w:rsidRDefault="004C0522" w:rsidP="003A0FF2">
      <w:r>
        <w:separator/>
      </w:r>
    </w:p>
  </w:footnote>
  <w:footnote w:type="continuationSeparator" w:id="0">
    <w:p w14:paraId="08CE1266" w14:textId="77777777" w:rsidR="004C0522" w:rsidRDefault="004C0522" w:rsidP="003A0FF2">
      <w:r>
        <w:continuationSeparator/>
      </w:r>
    </w:p>
  </w:footnote>
  <w:footnote w:id="1">
    <w:p w14:paraId="3D4A6107" w14:textId="0DB9D8F1" w:rsidR="003A0FF2" w:rsidRPr="003A0FF2" w:rsidRDefault="003A0FF2">
      <w:pPr>
        <w:pStyle w:val="FootnoteText"/>
        <w:rPr>
          <w:rFonts w:ascii="Century Gothic" w:hAnsi="Century Gothic"/>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73A2"/>
    <w:multiLevelType w:val="hybridMultilevel"/>
    <w:tmpl w:val="DE561748"/>
    <w:lvl w:ilvl="0" w:tplc="CABAFAB8">
      <w:start w:val="1"/>
      <w:numFmt w:val="bullet"/>
      <w:lvlText w:val="-"/>
      <w:lvlJc w:val="left"/>
      <w:pPr>
        <w:ind w:left="720" w:hanging="360"/>
      </w:pPr>
      <w:rPr>
        <w:rFonts w:ascii="Verdana" w:eastAsia="Times New Roman" w:hAnsi="Verdana" w:cs="Times New Roman" w:hint="default"/>
      </w:rPr>
    </w:lvl>
    <w:lvl w:ilvl="1" w:tplc="11D6B580" w:tentative="1">
      <w:start w:val="1"/>
      <w:numFmt w:val="bullet"/>
      <w:lvlText w:val="o"/>
      <w:lvlJc w:val="left"/>
      <w:pPr>
        <w:ind w:left="1440" w:hanging="360"/>
      </w:pPr>
      <w:rPr>
        <w:rFonts w:ascii="Courier New" w:hAnsi="Courier New" w:cs="Courier New" w:hint="default"/>
      </w:rPr>
    </w:lvl>
    <w:lvl w:ilvl="2" w:tplc="8C229B26" w:tentative="1">
      <w:start w:val="1"/>
      <w:numFmt w:val="bullet"/>
      <w:lvlText w:val=""/>
      <w:lvlJc w:val="left"/>
      <w:pPr>
        <w:ind w:left="2160" w:hanging="360"/>
      </w:pPr>
      <w:rPr>
        <w:rFonts w:ascii="Wingdings" w:hAnsi="Wingdings" w:hint="default"/>
      </w:rPr>
    </w:lvl>
    <w:lvl w:ilvl="3" w:tplc="960A92E2" w:tentative="1">
      <w:start w:val="1"/>
      <w:numFmt w:val="bullet"/>
      <w:lvlText w:val=""/>
      <w:lvlJc w:val="left"/>
      <w:pPr>
        <w:ind w:left="2880" w:hanging="360"/>
      </w:pPr>
      <w:rPr>
        <w:rFonts w:ascii="Symbol" w:hAnsi="Symbol" w:hint="default"/>
      </w:rPr>
    </w:lvl>
    <w:lvl w:ilvl="4" w:tplc="636E01F2" w:tentative="1">
      <w:start w:val="1"/>
      <w:numFmt w:val="bullet"/>
      <w:lvlText w:val="o"/>
      <w:lvlJc w:val="left"/>
      <w:pPr>
        <w:ind w:left="3600" w:hanging="360"/>
      </w:pPr>
      <w:rPr>
        <w:rFonts w:ascii="Courier New" w:hAnsi="Courier New" w:cs="Courier New" w:hint="default"/>
      </w:rPr>
    </w:lvl>
    <w:lvl w:ilvl="5" w:tplc="E5E2AF0A" w:tentative="1">
      <w:start w:val="1"/>
      <w:numFmt w:val="bullet"/>
      <w:lvlText w:val=""/>
      <w:lvlJc w:val="left"/>
      <w:pPr>
        <w:ind w:left="4320" w:hanging="360"/>
      </w:pPr>
      <w:rPr>
        <w:rFonts w:ascii="Wingdings" w:hAnsi="Wingdings" w:hint="default"/>
      </w:rPr>
    </w:lvl>
    <w:lvl w:ilvl="6" w:tplc="985A4F30" w:tentative="1">
      <w:start w:val="1"/>
      <w:numFmt w:val="bullet"/>
      <w:lvlText w:val=""/>
      <w:lvlJc w:val="left"/>
      <w:pPr>
        <w:ind w:left="5040" w:hanging="360"/>
      </w:pPr>
      <w:rPr>
        <w:rFonts w:ascii="Symbol" w:hAnsi="Symbol" w:hint="default"/>
      </w:rPr>
    </w:lvl>
    <w:lvl w:ilvl="7" w:tplc="3FD67FEA" w:tentative="1">
      <w:start w:val="1"/>
      <w:numFmt w:val="bullet"/>
      <w:lvlText w:val="o"/>
      <w:lvlJc w:val="left"/>
      <w:pPr>
        <w:ind w:left="5760" w:hanging="360"/>
      </w:pPr>
      <w:rPr>
        <w:rFonts w:ascii="Courier New" w:hAnsi="Courier New" w:cs="Courier New" w:hint="default"/>
      </w:rPr>
    </w:lvl>
    <w:lvl w:ilvl="8" w:tplc="CDA499D0" w:tentative="1">
      <w:start w:val="1"/>
      <w:numFmt w:val="bullet"/>
      <w:lvlText w:val=""/>
      <w:lvlJc w:val="left"/>
      <w:pPr>
        <w:ind w:left="6480" w:hanging="360"/>
      </w:pPr>
      <w:rPr>
        <w:rFonts w:ascii="Wingdings" w:hAnsi="Wingdings" w:hint="default"/>
      </w:rPr>
    </w:lvl>
  </w:abstractNum>
  <w:abstractNum w:abstractNumId="1" w15:restartNumberingAfterBreak="0">
    <w:nsid w:val="43E60741"/>
    <w:multiLevelType w:val="hybridMultilevel"/>
    <w:tmpl w:val="BFCA5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856DF7"/>
    <w:multiLevelType w:val="hybridMultilevel"/>
    <w:tmpl w:val="E8B0383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cs="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cs="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cs="Courier New" w:hint="default"/>
      </w:rPr>
    </w:lvl>
    <w:lvl w:ilvl="8" w:tplc="08090005" w:tentative="1">
      <w:start w:val="1"/>
      <w:numFmt w:val="bullet"/>
      <w:lvlText w:val=""/>
      <w:lvlJc w:val="left"/>
      <w:pPr>
        <w:ind w:left="724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7"/>
    <w:rsid w:val="00005432"/>
    <w:rsid w:val="00013B5D"/>
    <w:rsid w:val="0002209A"/>
    <w:rsid w:val="00035102"/>
    <w:rsid w:val="00044E57"/>
    <w:rsid w:val="00052BA2"/>
    <w:rsid w:val="00056C49"/>
    <w:rsid w:val="00065948"/>
    <w:rsid w:val="00066270"/>
    <w:rsid w:val="0007024A"/>
    <w:rsid w:val="00074445"/>
    <w:rsid w:val="000907F2"/>
    <w:rsid w:val="000957BC"/>
    <w:rsid w:val="000A10EC"/>
    <w:rsid w:val="000A1A1C"/>
    <w:rsid w:val="000A6F37"/>
    <w:rsid w:val="000B09D9"/>
    <w:rsid w:val="000B115C"/>
    <w:rsid w:val="000C6D20"/>
    <w:rsid w:val="000C6F55"/>
    <w:rsid w:val="000C7775"/>
    <w:rsid w:val="000D0B7B"/>
    <w:rsid w:val="000D2518"/>
    <w:rsid w:val="000E15C6"/>
    <w:rsid w:val="000E1762"/>
    <w:rsid w:val="000E4624"/>
    <w:rsid w:val="000E65A9"/>
    <w:rsid w:val="001011C4"/>
    <w:rsid w:val="00114A2A"/>
    <w:rsid w:val="0011727A"/>
    <w:rsid w:val="00120585"/>
    <w:rsid w:val="00123076"/>
    <w:rsid w:val="00143DC3"/>
    <w:rsid w:val="00143F76"/>
    <w:rsid w:val="00151CB0"/>
    <w:rsid w:val="001528D0"/>
    <w:rsid w:val="00163970"/>
    <w:rsid w:val="00190792"/>
    <w:rsid w:val="00192582"/>
    <w:rsid w:val="001A29F4"/>
    <w:rsid w:val="001A7B19"/>
    <w:rsid w:val="001B02D2"/>
    <w:rsid w:val="001B1001"/>
    <w:rsid w:val="001B4561"/>
    <w:rsid w:val="001D2F30"/>
    <w:rsid w:val="001E6369"/>
    <w:rsid w:val="00201209"/>
    <w:rsid w:val="00222AD5"/>
    <w:rsid w:val="00236565"/>
    <w:rsid w:val="00261288"/>
    <w:rsid w:val="00266C5F"/>
    <w:rsid w:val="0027276E"/>
    <w:rsid w:val="002762C2"/>
    <w:rsid w:val="002840EF"/>
    <w:rsid w:val="00285176"/>
    <w:rsid w:val="00286D6C"/>
    <w:rsid w:val="002B189E"/>
    <w:rsid w:val="002C2DDE"/>
    <w:rsid w:val="002E48ED"/>
    <w:rsid w:val="002E5A52"/>
    <w:rsid w:val="002E7D92"/>
    <w:rsid w:val="002E7E76"/>
    <w:rsid w:val="00320BF0"/>
    <w:rsid w:val="00331252"/>
    <w:rsid w:val="003431C3"/>
    <w:rsid w:val="003466B2"/>
    <w:rsid w:val="0035712E"/>
    <w:rsid w:val="0036412B"/>
    <w:rsid w:val="00365E50"/>
    <w:rsid w:val="0037655D"/>
    <w:rsid w:val="00383CB2"/>
    <w:rsid w:val="0039035F"/>
    <w:rsid w:val="003A0FF2"/>
    <w:rsid w:val="003A51B3"/>
    <w:rsid w:val="003A7127"/>
    <w:rsid w:val="003B09F5"/>
    <w:rsid w:val="003C1F7A"/>
    <w:rsid w:val="003C5943"/>
    <w:rsid w:val="003E0310"/>
    <w:rsid w:val="003E5C9A"/>
    <w:rsid w:val="0041204F"/>
    <w:rsid w:val="004268B3"/>
    <w:rsid w:val="00426938"/>
    <w:rsid w:val="0045019F"/>
    <w:rsid w:val="004547A6"/>
    <w:rsid w:val="00477505"/>
    <w:rsid w:val="00480FA6"/>
    <w:rsid w:val="0048118E"/>
    <w:rsid w:val="00483662"/>
    <w:rsid w:val="004869F6"/>
    <w:rsid w:val="00490161"/>
    <w:rsid w:val="004902C3"/>
    <w:rsid w:val="004933B4"/>
    <w:rsid w:val="004A307C"/>
    <w:rsid w:val="004B15FE"/>
    <w:rsid w:val="004B473F"/>
    <w:rsid w:val="004B4BA0"/>
    <w:rsid w:val="004C0522"/>
    <w:rsid w:val="004D2858"/>
    <w:rsid w:val="00524757"/>
    <w:rsid w:val="0054356D"/>
    <w:rsid w:val="00547F2E"/>
    <w:rsid w:val="0056044F"/>
    <w:rsid w:val="00560495"/>
    <w:rsid w:val="00567E46"/>
    <w:rsid w:val="00582BDE"/>
    <w:rsid w:val="005903C5"/>
    <w:rsid w:val="005B0C57"/>
    <w:rsid w:val="005B145B"/>
    <w:rsid w:val="005B17FF"/>
    <w:rsid w:val="005D5329"/>
    <w:rsid w:val="005D7DA9"/>
    <w:rsid w:val="005F2277"/>
    <w:rsid w:val="005F75C7"/>
    <w:rsid w:val="00600BA7"/>
    <w:rsid w:val="006076AA"/>
    <w:rsid w:val="00611ADE"/>
    <w:rsid w:val="00612161"/>
    <w:rsid w:val="00612C10"/>
    <w:rsid w:val="00635B62"/>
    <w:rsid w:val="00643C32"/>
    <w:rsid w:val="00644F01"/>
    <w:rsid w:val="0066182D"/>
    <w:rsid w:val="00662670"/>
    <w:rsid w:val="0066614E"/>
    <w:rsid w:val="00667ADC"/>
    <w:rsid w:val="0067225D"/>
    <w:rsid w:val="00687240"/>
    <w:rsid w:val="006A1883"/>
    <w:rsid w:val="006A4DC2"/>
    <w:rsid w:val="006C01E8"/>
    <w:rsid w:val="006C2C6F"/>
    <w:rsid w:val="006C3482"/>
    <w:rsid w:val="006E0F28"/>
    <w:rsid w:val="006E281A"/>
    <w:rsid w:val="006E4E94"/>
    <w:rsid w:val="006F2E51"/>
    <w:rsid w:val="006F4EF9"/>
    <w:rsid w:val="006F526A"/>
    <w:rsid w:val="0070426B"/>
    <w:rsid w:val="00707313"/>
    <w:rsid w:val="00710CEF"/>
    <w:rsid w:val="007424B9"/>
    <w:rsid w:val="00755682"/>
    <w:rsid w:val="007564A3"/>
    <w:rsid w:val="007622CB"/>
    <w:rsid w:val="00764BB4"/>
    <w:rsid w:val="00771ACA"/>
    <w:rsid w:val="00774EEC"/>
    <w:rsid w:val="00780F66"/>
    <w:rsid w:val="00781D19"/>
    <w:rsid w:val="007830C5"/>
    <w:rsid w:val="0078604F"/>
    <w:rsid w:val="00787B7B"/>
    <w:rsid w:val="00791EC9"/>
    <w:rsid w:val="00796E1D"/>
    <w:rsid w:val="007A453D"/>
    <w:rsid w:val="007B2F45"/>
    <w:rsid w:val="007B49C6"/>
    <w:rsid w:val="007C19F4"/>
    <w:rsid w:val="007C2F48"/>
    <w:rsid w:val="007C5373"/>
    <w:rsid w:val="007D0462"/>
    <w:rsid w:val="007D5BAC"/>
    <w:rsid w:val="007D6092"/>
    <w:rsid w:val="007E4493"/>
    <w:rsid w:val="007E720A"/>
    <w:rsid w:val="007F70F0"/>
    <w:rsid w:val="00802994"/>
    <w:rsid w:val="00810774"/>
    <w:rsid w:val="00820280"/>
    <w:rsid w:val="00826214"/>
    <w:rsid w:val="00836F51"/>
    <w:rsid w:val="008477AA"/>
    <w:rsid w:val="00855648"/>
    <w:rsid w:val="0088521E"/>
    <w:rsid w:val="00891E8E"/>
    <w:rsid w:val="008B51AD"/>
    <w:rsid w:val="008D20D9"/>
    <w:rsid w:val="008E453B"/>
    <w:rsid w:val="008E7466"/>
    <w:rsid w:val="008F3582"/>
    <w:rsid w:val="0090013F"/>
    <w:rsid w:val="00910B5C"/>
    <w:rsid w:val="00916211"/>
    <w:rsid w:val="00920834"/>
    <w:rsid w:val="00943E30"/>
    <w:rsid w:val="0094568B"/>
    <w:rsid w:val="00945CFA"/>
    <w:rsid w:val="00947697"/>
    <w:rsid w:val="00947C27"/>
    <w:rsid w:val="00967705"/>
    <w:rsid w:val="00971363"/>
    <w:rsid w:val="009730D0"/>
    <w:rsid w:val="0098647C"/>
    <w:rsid w:val="00993EFA"/>
    <w:rsid w:val="009A0BC0"/>
    <w:rsid w:val="009A608E"/>
    <w:rsid w:val="009A7FA2"/>
    <w:rsid w:val="009C17E1"/>
    <w:rsid w:val="009C4DFA"/>
    <w:rsid w:val="009C55FC"/>
    <w:rsid w:val="009D1158"/>
    <w:rsid w:val="009D551B"/>
    <w:rsid w:val="009E5589"/>
    <w:rsid w:val="009F0943"/>
    <w:rsid w:val="00A06F19"/>
    <w:rsid w:val="00A20EE1"/>
    <w:rsid w:val="00A37EB1"/>
    <w:rsid w:val="00A40F88"/>
    <w:rsid w:val="00A46855"/>
    <w:rsid w:val="00A471C6"/>
    <w:rsid w:val="00A503CC"/>
    <w:rsid w:val="00A60ADB"/>
    <w:rsid w:val="00A810F1"/>
    <w:rsid w:val="00A87174"/>
    <w:rsid w:val="00AA7D42"/>
    <w:rsid w:val="00AB7ACE"/>
    <w:rsid w:val="00AF2E33"/>
    <w:rsid w:val="00AF3CD5"/>
    <w:rsid w:val="00B07002"/>
    <w:rsid w:val="00B103AB"/>
    <w:rsid w:val="00B30FEF"/>
    <w:rsid w:val="00B42A30"/>
    <w:rsid w:val="00B47C6E"/>
    <w:rsid w:val="00B54CD1"/>
    <w:rsid w:val="00B62DB0"/>
    <w:rsid w:val="00B63AD7"/>
    <w:rsid w:val="00B64EDC"/>
    <w:rsid w:val="00B7148C"/>
    <w:rsid w:val="00B71D5F"/>
    <w:rsid w:val="00B72C2E"/>
    <w:rsid w:val="00B82A76"/>
    <w:rsid w:val="00B85539"/>
    <w:rsid w:val="00B86A30"/>
    <w:rsid w:val="00B870EB"/>
    <w:rsid w:val="00B911A6"/>
    <w:rsid w:val="00B91978"/>
    <w:rsid w:val="00BB0165"/>
    <w:rsid w:val="00BB11DC"/>
    <w:rsid w:val="00BB2070"/>
    <w:rsid w:val="00BB4911"/>
    <w:rsid w:val="00BE2421"/>
    <w:rsid w:val="00BE6424"/>
    <w:rsid w:val="00BF64A8"/>
    <w:rsid w:val="00BF704E"/>
    <w:rsid w:val="00C0354C"/>
    <w:rsid w:val="00C55ACC"/>
    <w:rsid w:val="00C56A1A"/>
    <w:rsid w:val="00C5781E"/>
    <w:rsid w:val="00C61447"/>
    <w:rsid w:val="00C663B1"/>
    <w:rsid w:val="00C7565D"/>
    <w:rsid w:val="00C85710"/>
    <w:rsid w:val="00C95BB2"/>
    <w:rsid w:val="00CB0747"/>
    <w:rsid w:val="00CD12A3"/>
    <w:rsid w:val="00CD4C96"/>
    <w:rsid w:val="00CE6516"/>
    <w:rsid w:val="00CF1FF9"/>
    <w:rsid w:val="00CF7819"/>
    <w:rsid w:val="00D00987"/>
    <w:rsid w:val="00D0637F"/>
    <w:rsid w:val="00D238E5"/>
    <w:rsid w:val="00D249B5"/>
    <w:rsid w:val="00D35F8A"/>
    <w:rsid w:val="00D5409A"/>
    <w:rsid w:val="00D64985"/>
    <w:rsid w:val="00D6653B"/>
    <w:rsid w:val="00D75C43"/>
    <w:rsid w:val="00D81601"/>
    <w:rsid w:val="00DA16C2"/>
    <w:rsid w:val="00DA6D5D"/>
    <w:rsid w:val="00DA6FB7"/>
    <w:rsid w:val="00DB744B"/>
    <w:rsid w:val="00DC286A"/>
    <w:rsid w:val="00DD0C9E"/>
    <w:rsid w:val="00DD278B"/>
    <w:rsid w:val="00DE1524"/>
    <w:rsid w:val="00DF3335"/>
    <w:rsid w:val="00E01FF6"/>
    <w:rsid w:val="00E053B6"/>
    <w:rsid w:val="00E05DCC"/>
    <w:rsid w:val="00E07170"/>
    <w:rsid w:val="00E111EB"/>
    <w:rsid w:val="00E17E07"/>
    <w:rsid w:val="00E2066B"/>
    <w:rsid w:val="00E22308"/>
    <w:rsid w:val="00E2289B"/>
    <w:rsid w:val="00E3089F"/>
    <w:rsid w:val="00E42E87"/>
    <w:rsid w:val="00E56856"/>
    <w:rsid w:val="00E62764"/>
    <w:rsid w:val="00E749B5"/>
    <w:rsid w:val="00E755B4"/>
    <w:rsid w:val="00EA3342"/>
    <w:rsid w:val="00EA34E1"/>
    <w:rsid w:val="00EA751C"/>
    <w:rsid w:val="00EB08B6"/>
    <w:rsid w:val="00EB18F1"/>
    <w:rsid w:val="00EB2688"/>
    <w:rsid w:val="00EF4166"/>
    <w:rsid w:val="00F009BF"/>
    <w:rsid w:val="00F02B47"/>
    <w:rsid w:val="00F20EC5"/>
    <w:rsid w:val="00F238F8"/>
    <w:rsid w:val="00F23E78"/>
    <w:rsid w:val="00F26BCE"/>
    <w:rsid w:val="00F31E97"/>
    <w:rsid w:val="00F35AB9"/>
    <w:rsid w:val="00F426EB"/>
    <w:rsid w:val="00F467EF"/>
    <w:rsid w:val="00F47BFB"/>
    <w:rsid w:val="00F64440"/>
    <w:rsid w:val="00F67E2A"/>
    <w:rsid w:val="00F73B8B"/>
    <w:rsid w:val="00FB2713"/>
    <w:rsid w:val="00FC61CD"/>
    <w:rsid w:val="00FD7467"/>
    <w:rsid w:val="00FF3770"/>
    <w:rsid w:val="00FF7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7FD88"/>
  <w15:docId w15:val="{D6FE282C-6ACD-DC43-B601-356CA262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5FC"/>
  </w:style>
  <w:style w:type="paragraph" w:styleId="Heading1">
    <w:name w:val="heading 1"/>
    <w:basedOn w:val="Normal"/>
    <w:next w:val="Normal"/>
    <w:link w:val="Heading1Char"/>
    <w:uiPriority w:val="9"/>
    <w:qFormat/>
    <w:rsid w:val="00920834"/>
    <w:pPr>
      <w:spacing w:line="480" w:lineRule="auto"/>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C57"/>
    <w:rPr>
      <w:rFonts w:ascii="Lucida Grande" w:hAnsi="Lucida Grande"/>
      <w:sz w:val="18"/>
      <w:szCs w:val="18"/>
    </w:rPr>
  </w:style>
  <w:style w:type="character" w:customStyle="1" w:styleId="BalloonTextChar">
    <w:name w:val="Balloon Text Char"/>
    <w:basedOn w:val="DefaultParagraphFont"/>
    <w:link w:val="BalloonText"/>
    <w:uiPriority w:val="99"/>
    <w:semiHidden/>
    <w:rsid w:val="005B0C57"/>
    <w:rPr>
      <w:rFonts w:ascii="Lucida Grande" w:hAnsi="Lucida Grande"/>
      <w:sz w:val="18"/>
      <w:szCs w:val="18"/>
    </w:rPr>
  </w:style>
  <w:style w:type="character" w:styleId="Hyperlink">
    <w:name w:val="Hyperlink"/>
    <w:basedOn w:val="DefaultParagraphFont"/>
    <w:uiPriority w:val="99"/>
    <w:unhideWhenUsed/>
    <w:rsid w:val="005B0C57"/>
    <w:rPr>
      <w:color w:val="0000FF" w:themeColor="hyperlink"/>
      <w:u w:val="single"/>
    </w:rPr>
  </w:style>
  <w:style w:type="character" w:styleId="FollowedHyperlink">
    <w:name w:val="FollowedHyperlink"/>
    <w:basedOn w:val="DefaultParagraphFont"/>
    <w:uiPriority w:val="99"/>
    <w:semiHidden/>
    <w:unhideWhenUsed/>
    <w:rsid w:val="005B0C57"/>
    <w:rPr>
      <w:color w:val="800080" w:themeColor="followedHyperlink"/>
      <w:u w:val="single"/>
    </w:rPr>
  </w:style>
  <w:style w:type="paragraph" w:styleId="NormalWeb">
    <w:name w:val="Normal (Web)"/>
    <w:basedOn w:val="Normal"/>
    <w:uiPriority w:val="99"/>
    <w:unhideWhenUsed/>
    <w:rsid w:val="005B0C57"/>
    <w:pPr>
      <w:spacing w:before="100" w:beforeAutospacing="1" w:after="100" w:afterAutospacing="1"/>
    </w:pPr>
    <w:rPr>
      <w:rFonts w:ascii="Times" w:hAnsi="Times" w:cs="Times New Roman"/>
      <w:sz w:val="20"/>
      <w:szCs w:val="20"/>
      <w:lang w:val="en-GB"/>
    </w:rPr>
  </w:style>
  <w:style w:type="character" w:customStyle="1" w:styleId="Heading1Char">
    <w:name w:val="Heading 1 Char"/>
    <w:basedOn w:val="DefaultParagraphFont"/>
    <w:link w:val="Heading1"/>
    <w:uiPriority w:val="9"/>
    <w:rsid w:val="00920834"/>
    <w:rPr>
      <w:rFonts w:eastAsia="Times New Roman" w:cs="Times New Roman"/>
      <w:b/>
      <w:bCs/>
    </w:rPr>
  </w:style>
  <w:style w:type="paragraph" w:styleId="Title">
    <w:name w:val="Title"/>
    <w:basedOn w:val="Normal"/>
    <w:next w:val="Normal"/>
    <w:link w:val="TitleChar"/>
    <w:uiPriority w:val="10"/>
    <w:qFormat/>
    <w:rsid w:val="00920834"/>
    <w:pPr>
      <w:spacing w:before="360" w:line="480" w:lineRule="auto"/>
      <w:ind w:firstLine="720"/>
      <w:jc w:val="center"/>
    </w:pPr>
    <w:rPr>
      <w:rFonts w:asciiTheme="majorHAnsi" w:eastAsia="Times New Roman" w:hAnsiTheme="majorHAnsi" w:cs="Times New Roman"/>
      <w:b/>
      <w:bCs/>
      <w:sz w:val="28"/>
    </w:rPr>
  </w:style>
  <w:style w:type="character" w:customStyle="1" w:styleId="TitleChar">
    <w:name w:val="Title Char"/>
    <w:basedOn w:val="DefaultParagraphFont"/>
    <w:link w:val="Title"/>
    <w:uiPriority w:val="10"/>
    <w:rsid w:val="00920834"/>
    <w:rPr>
      <w:rFonts w:asciiTheme="majorHAnsi" w:eastAsia="Times New Roman" w:hAnsiTheme="majorHAnsi" w:cs="Times New Roman"/>
      <w:b/>
      <w:bCs/>
      <w:sz w:val="28"/>
    </w:rPr>
  </w:style>
  <w:style w:type="paragraph" w:styleId="ListParagraph">
    <w:name w:val="List Paragraph"/>
    <w:basedOn w:val="Normal"/>
    <w:uiPriority w:val="34"/>
    <w:qFormat/>
    <w:rsid w:val="00163970"/>
    <w:pPr>
      <w:ind w:left="720"/>
      <w:contextualSpacing/>
    </w:pPr>
    <w:rPr>
      <w:rFonts w:ascii="Times New Roman" w:eastAsiaTheme="minorHAnsi" w:hAnsi="Times New Roman" w:cs="Times New Roman"/>
      <w:lang w:val="en-GB" w:eastAsia="en-GB"/>
    </w:rPr>
  </w:style>
  <w:style w:type="character" w:customStyle="1" w:styleId="UnresolvedMention1">
    <w:name w:val="Unresolved Mention1"/>
    <w:basedOn w:val="DefaultParagraphFont"/>
    <w:uiPriority w:val="99"/>
    <w:semiHidden/>
    <w:unhideWhenUsed/>
    <w:rsid w:val="00781D19"/>
    <w:rPr>
      <w:color w:val="808080"/>
      <w:shd w:val="clear" w:color="auto" w:fill="E6E6E6"/>
    </w:rPr>
  </w:style>
  <w:style w:type="character" w:customStyle="1" w:styleId="UnresolvedMention2">
    <w:name w:val="Unresolved Mention2"/>
    <w:basedOn w:val="DefaultParagraphFont"/>
    <w:uiPriority w:val="99"/>
    <w:semiHidden/>
    <w:unhideWhenUsed/>
    <w:rsid w:val="00710CEF"/>
    <w:rPr>
      <w:color w:val="605E5C"/>
      <w:shd w:val="clear" w:color="auto" w:fill="E1DFDD"/>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sid w:val="000D2518"/>
    <w:rPr>
      <w:sz w:val="20"/>
      <w:szCs w:val="20"/>
    </w:rPr>
  </w:style>
  <w:style w:type="character" w:customStyle="1" w:styleId="CommentTextChar">
    <w:name w:val="Comment Text Char"/>
    <w:basedOn w:val="DefaultParagraphFont"/>
    <w:link w:val="CommentText"/>
    <w:uiPriority w:val="99"/>
    <w:semiHidden/>
    <w:rsid w:val="000D2518"/>
    <w:rPr>
      <w:sz w:val="20"/>
      <w:szCs w:val="20"/>
    </w:rPr>
  </w:style>
  <w:style w:type="character" w:customStyle="1" w:styleId="UnresolvedMention3">
    <w:name w:val="Unresolved Mention3"/>
    <w:basedOn w:val="DefaultParagraphFont"/>
    <w:uiPriority w:val="99"/>
    <w:semiHidden/>
    <w:unhideWhenUsed/>
    <w:rsid w:val="008E7466"/>
    <w:rPr>
      <w:color w:val="605E5C"/>
      <w:shd w:val="clear" w:color="auto" w:fill="E1DFDD"/>
    </w:rPr>
  </w:style>
  <w:style w:type="character" w:customStyle="1" w:styleId="UnresolvedMention4">
    <w:name w:val="Unresolved Mention4"/>
    <w:basedOn w:val="DefaultParagraphFont"/>
    <w:uiPriority w:val="99"/>
    <w:rsid w:val="00D6653B"/>
    <w:rPr>
      <w:color w:val="605E5C"/>
      <w:shd w:val="clear" w:color="auto" w:fill="E1DFDD"/>
    </w:rPr>
  </w:style>
  <w:style w:type="character" w:customStyle="1" w:styleId="UnresolvedMention5">
    <w:name w:val="Unresolved Mention5"/>
    <w:basedOn w:val="DefaultParagraphFont"/>
    <w:uiPriority w:val="99"/>
    <w:rsid w:val="00B7148C"/>
    <w:rPr>
      <w:color w:val="605E5C"/>
      <w:shd w:val="clear" w:color="auto" w:fill="E1DFDD"/>
    </w:rPr>
  </w:style>
  <w:style w:type="character" w:customStyle="1" w:styleId="UnresolvedMention6">
    <w:name w:val="Unresolved Mention6"/>
    <w:basedOn w:val="DefaultParagraphFont"/>
    <w:uiPriority w:val="99"/>
    <w:rsid w:val="008B51AD"/>
    <w:rPr>
      <w:color w:val="605E5C"/>
      <w:shd w:val="clear" w:color="auto" w:fill="E1DFDD"/>
    </w:rPr>
  </w:style>
  <w:style w:type="character" w:customStyle="1" w:styleId="UnresolvedMention7">
    <w:name w:val="Unresolved Mention7"/>
    <w:basedOn w:val="DefaultParagraphFont"/>
    <w:uiPriority w:val="99"/>
    <w:semiHidden/>
    <w:unhideWhenUsed/>
    <w:rsid w:val="00AF2E33"/>
    <w:rPr>
      <w:color w:val="605E5C"/>
      <w:shd w:val="clear" w:color="auto" w:fill="E1DFDD"/>
    </w:rPr>
  </w:style>
  <w:style w:type="character" w:customStyle="1" w:styleId="UnresolvedMention8">
    <w:name w:val="Unresolved Mention8"/>
    <w:basedOn w:val="DefaultParagraphFont"/>
    <w:uiPriority w:val="99"/>
    <w:rsid w:val="00C55ACC"/>
    <w:rPr>
      <w:color w:val="605E5C"/>
      <w:shd w:val="clear" w:color="auto" w:fill="E1DFDD"/>
    </w:rPr>
  </w:style>
  <w:style w:type="character" w:customStyle="1" w:styleId="UnresolvedMention9">
    <w:name w:val="Unresolved Mention9"/>
    <w:basedOn w:val="DefaultParagraphFont"/>
    <w:uiPriority w:val="99"/>
    <w:rsid w:val="0054356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6092"/>
    <w:rPr>
      <w:b/>
      <w:bCs/>
    </w:rPr>
  </w:style>
  <w:style w:type="character" w:customStyle="1" w:styleId="CommentSubjectChar">
    <w:name w:val="Comment Subject Char"/>
    <w:basedOn w:val="CommentTextChar"/>
    <w:link w:val="CommentSubject"/>
    <w:uiPriority w:val="99"/>
    <w:semiHidden/>
    <w:rsid w:val="007D6092"/>
    <w:rPr>
      <w:b/>
      <w:bCs/>
      <w:sz w:val="20"/>
      <w:szCs w:val="20"/>
    </w:rPr>
  </w:style>
  <w:style w:type="paragraph" w:customStyle="1" w:styleId="Body">
    <w:name w:val="Body"/>
    <w:rsid w:val="000907F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GB"/>
    </w:rPr>
  </w:style>
  <w:style w:type="character" w:customStyle="1" w:styleId="Hyperlink0">
    <w:name w:val="Hyperlink.0"/>
    <w:basedOn w:val="Hyperlink"/>
    <w:rsid w:val="000907F2"/>
    <w:rPr>
      <w:color w:val="0000FF"/>
      <w:u w:val="single" w:color="0000FF"/>
    </w:rPr>
  </w:style>
  <w:style w:type="paragraph" w:customStyle="1" w:styleId="col-md-10">
    <w:name w:val="col-md-10"/>
    <w:basedOn w:val="Normal"/>
    <w:rsid w:val="007C19F4"/>
    <w:pPr>
      <w:spacing w:before="100" w:beforeAutospacing="1" w:after="100" w:afterAutospacing="1"/>
    </w:pPr>
    <w:rPr>
      <w:rFonts w:ascii="Times New Roman" w:eastAsia="Times New Roman" w:hAnsi="Times New Roman" w:cs="Times New Roman"/>
      <w:lang w:val="en-GB" w:eastAsia="en-GB"/>
    </w:rPr>
  </w:style>
  <w:style w:type="paragraph" w:customStyle="1" w:styleId="Normal1">
    <w:name w:val="Normal1"/>
    <w:rsid w:val="00266C5F"/>
    <w:pPr>
      <w:spacing w:line="276" w:lineRule="auto"/>
      <w:jc w:val="left"/>
    </w:pPr>
    <w:rPr>
      <w:rFonts w:ascii="Arial" w:eastAsia="Arial" w:hAnsi="Arial" w:cs="Arial"/>
      <w:sz w:val="22"/>
      <w:szCs w:val="22"/>
      <w:lang w:eastAsia="en-GB"/>
    </w:rPr>
  </w:style>
  <w:style w:type="paragraph" w:styleId="FootnoteText">
    <w:name w:val="footnote text"/>
    <w:basedOn w:val="Normal"/>
    <w:link w:val="FootnoteTextChar"/>
    <w:uiPriority w:val="99"/>
    <w:semiHidden/>
    <w:unhideWhenUsed/>
    <w:rsid w:val="003A0FF2"/>
    <w:rPr>
      <w:sz w:val="20"/>
      <w:szCs w:val="20"/>
    </w:rPr>
  </w:style>
  <w:style w:type="character" w:customStyle="1" w:styleId="FootnoteTextChar">
    <w:name w:val="Footnote Text Char"/>
    <w:basedOn w:val="DefaultParagraphFont"/>
    <w:link w:val="FootnoteText"/>
    <w:uiPriority w:val="99"/>
    <w:semiHidden/>
    <w:rsid w:val="003A0FF2"/>
    <w:rPr>
      <w:sz w:val="20"/>
      <w:szCs w:val="20"/>
    </w:rPr>
  </w:style>
  <w:style w:type="character" w:styleId="FootnoteReference">
    <w:name w:val="footnote reference"/>
    <w:basedOn w:val="DefaultParagraphFont"/>
    <w:uiPriority w:val="99"/>
    <w:semiHidden/>
    <w:unhideWhenUsed/>
    <w:rsid w:val="003A0FF2"/>
    <w:rPr>
      <w:vertAlign w:val="superscript"/>
    </w:rPr>
  </w:style>
  <w:style w:type="paragraph" w:customStyle="1" w:styleId="BasicParagraph">
    <w:name w:val="[Basic Paragraph]"/>
    <w:basedOn w:val="Normal"/>
    <w:uiPriority w:val="99"/>
    <w:rsid w:val="003A0FF2"/>
    <w:pPr>
      <w:autoSpaceDE w:val="0"/>
      <w:autoSpaceDN w:val="0"/>
      <w:adjustRightInd w:val="0"/>
      <w:spacing w:line="288" w:lineRule="auto"/>
      <w:jc w:val="left"/>
      <w:textAlignment w:val="center"/>
    </w:pPr>
    <w:rPr>
      <w:rFonts w:ascii="MinionPro-Regular" w:eastAsiaTheme="minorHAnsi" w:hAnsi="MinionPro-Regular" w:cs="MinionPro-Regular"/>
      <w:color w:val="000000"/>
      <w:lang w:val="en-GB"/>
    </w:rPr>
  </w:style>
  <w:style w:type="paragraph" w:styleId="Header">
    <w:name w:val="header"/>
    <w:basedOn w:val="Normal"/>
    <w:link w:val="HeaderChar"/>
    <w:uiPriority w:val="99"/>
    <w:unhideWhenUsed/>
    <w:rsid w:val="00B71D5F"/>
    <w:pPr>
      <w:tabs>
        <w:tab w:val="center" w:pos="4680"/>
        <w:tab w:val="right" w:pos="9360"/>
      </w:tabs>
    </w:pPr>
  </w:style>
  <w:style w:type="character" w:customStyle="1" w:styleId="HeaderChar">
    <w:name w:val="Header Char"/>
    <w:basedOn w:val="DefaultParagraphFont"/>
    <w:link w:val="Header"/>
    <w:uiPriority w:val="99"/>
    <w:rsid w:val="00B71D5F"/>
  </w:style>
  <w:style w:type="paragraph" w:styleId="Footer">
    <w:name w:val="footer"/>
    <w:basedOn w:val="Normal"/>
    <w:link w:val="FooterChar"/>
    <w:uiPriority w:val="99"/>
    <w:unhideWhenUsed/>
    <w:rsid w:val="00B71D5F"/>
    <w:pPr>
      <w:tabs>
        <w:tab w:val="center" w:pos="4680"/>
        <w:tab w:val="right" w:pos="9360"/>
      </w:tabs>
    </w:pPr>
  </w:style>
  <w:style w:type="character" w:customStyle="1" w:styleId="FooterChar">
    <w:name w:val="Footer Char"/>
    <w:basedOn w:val="DefaultParagraphFont"/>
    <w:link w:val="Footer"/>
    <w:uiPriority w:val="99"/>
    <w:rsid w:val="00B71D5F"/>
  </w:style>
  <w:style w:type="character" w:styleId="UnresolvedMention">
    <w:name w:val="Unresolved Mention"/>
    <w:basedOn w:val="DefaultParagraphFont"/>
    <w:uiPriority w:val="99"/>
    <w:semiHidden/>
    <w:unhideWhenUsed/>
    <w:rsid w:val="00796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725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storage-uk.com/istorage-cloudashu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ertlogic.com/resources/industry-reports/2018-cloud-security-spotligh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olli.cheung@istorage-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75AE0-8FFE-4CE7-9E1A-57A46CC97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Holli Cheung</cp:lastModifiedBy>
  <cp:revision>3</cp:revision>
  <dcterms:created xsi:type="dcterms:W3CDTF">2019-06-04T13:51:00Z</dcterms:created>
  <dcterms:modified xsi:type="dcterms:W3CDTF">2019-06-04T13:55:00Z</dcterms:modified>
</cp:coreProperties>
</file>